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2E" w:rsidRPr="0099662E" w:rsidRDefault="0099662E" w:rsidP="0099662E">
      <w:pPr>
        <w:widowControl w:val="0"/>
        <w:snapToGrid w:val="0"/>
        <w:ind w:left="7070"/>
        <w:outlineLvl w:val="6"/>
        <w:rPr>
          <w:rFonts w:ascii="Liberation Serif" w:hAnsi="Liberation Serif" w:cs="Liberation Serif"/>
        </w:rPr>
      </w:pPr>
      <w:r w:rsidRPr="0099662E">
        <w:rPr>
          <w:rFonts w:ascii="Liberation Serif" w:hAnsi="Liberation Serif" w:cs="Liberation Serif"/>
        </w:rPr>
        <w:t>Приложение</w:t>
      </w:r>
      <w:r w:rsidRPr="0099662E">
        <w:rPr>
          <w:rFonts w:ascii="Liberation Serif" w:hAnsi="Liberation Serif" w:cs="Liberation Serif"/>
        </w:rPr>
        <w:br/>
        <w:t>к выписке из протокола</w:t>
      </w:r>
      <w:r w:rsidRPr="0099662E">
        <w:rPr>
          <w:rFonts w:ascii="Liberation Serif" w:hAnsi="Liberation Serif" w:cs="Liberation Serif"/>
        </w:rPr>
        <w:br/>
        <w:t>заседания Правления</w:t>
      </w:r>
      <w:r w:rsidRPr="0099662E">
        <w:rPr>
          <w:rFonts w:ascii="Liberation Serif" w:hAnsi="Liberation Serif" w:cs="Liberation Serif"/>
        </w:rPr>
        <w:br/>
        <w:t>РЭК Свердловской области</w:t>
      </w:r>
      <w:r w:rsidRPr="0099662E">
        <w:rPr>
          <w:rFonts w:ascii="Liberation Serif" w:hAnsi="Liberation Serif" w:cs="Liberation Serif"/>
        </w:rPr>
        <w:br/>
        <w:t>от 13.12.2023 № 34</w:t>
      </w:r>
      <w:r w:rsidRPr="0099662E"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245</w:t>
      </w:r>
    </w:p>
    <w:p w:rsidR="00B72B13" w:rsidRPr="00816216" w:rsidRDefault="00B72B13" w:rsidP="00B72B1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225A53" w:rsidRDefault="00C31111" w:rsidP="00F9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proofErr w:type="gramStart"/>
      <w:r w:rsidRPr="00816216">
        <w:rPr>
          <w:rFonts w:ascii="Liberation Serif" w:hAnsi="Liberation Serif" w:cs="Liberation Serif"/>
          <w:sz w:val="23"/>
          <w:szCs w:val="23"/>
        </w:rPr>
        <w:t xml:space="preserve">Муниципальное унитарное предприятие </w:t>
      </w:r>
      <w:proofErr w:type="spellStart"/>
      <w:r w:rsidRPr="00816216">
        <w:rPr>
          <w:rFonts w:ascii="Liberation Serif" w:hAnsi="Liberation Serif" w:cs="Liberation Serif"/>
          <w:sz w:val="23"/>
          <w:szCs w:val="23"/>
        </w:rPr>
        <w:t>Режевского</w:t>
      </w:r>
      <w:proofErr w:type="spellEnd"/>
      <w:r w:rsidRPr="00816216">
        <w:rPr>
          <w:rFonts w:ascii="Liberation Serif" w:hAnsi="Liberation Serif" w:cs="Liberation Serif"/>
          <w:sz w:val="23"/>
          <w:szCs w:val="23"/>
        </w:rPr>
        <w:t xml:space="preserve"> городского округа «</w:t>
      </w:r>
      <w:proofErr w:type="spellStart"/>
      <w:r w:rsidRPr="00816216">
        <w:rPr>
          <w:rFonts w:ascii="Liberation Serif" w:hAnsi="Liberation Serif" w:cs="Liberation Serif"/>
          <w:sz w:val="23"/>
          <w:szCs w:val="23"/>
        </w:rPr>
        <w:t>РежПром</w:t>
      </w:r>
      <w:proofErr w:type="spellEnd"/>
      <w:r w:rsidRPr="00816216">
        <w:rPr>
          <w:rFonts w:ascii="Liberation Serif" w:hAnsi="Liberation Serif" w:cs="Liberation Serif"/>
          <w:sz w:val="23"/>
          <w:szCs w:val="23"/>
        </w:rPr>
        <w:t xml:space="preserve">» (город Реж) (далее – организация)  представило в Региональную энергетическую комиссию Свердловской области (далее – РЭК Свердловской области, Комиссия) заявление и расчетные материалы для установления тарифов на горячую воду в открытой системе горячего водоснабжения, поставляемую на территории </w:t>
      </w:r>
      <w:proofErr w:type="spellStart"/>
      <w:r w:rsidRPr="00816216">
        <w:rPr>
          <w:rFonts w:ascii="Liberation Serif" w:hAnsi="Liberation Serif" w:cs="Liberation Serif"/>
          <w:sz w:val="23"/>
          <w:szCs w:val="23"/>
        </w:rPr>
        <w:t>Режевского</w:t>
      </w:r>
      <w:proofErr w:type="spellEnd"/>
      <w:r w:rsidRPr="00816216">
        <w:rPr>
          <w:rFonts w:ascii="Liberation Serif" w:hAnsi="Liberation Serif" w:cs="Liberation Serif"/>
          <w:sz w:val="23"/>
          <w:szCs w:val="23"/>
        </w:rPr>
        <w:t xml:space="preserve"> городского округа, в следующих размерах</w:t>
      </w:r>
      <w:r w:rsidR="00225A53">
        <w:rPr>
          <w:rFonts w:ascii="Liberation Serif" w:hAnsi="Liberation Serif" w:cs="Liberation Serif"/>
          <w:sz w:val="23"/>
          <w:szCs w:val="23"/>
        </w:rPr>
        <w:t xml:space="preserve"> </w:t>
      </w:r>
      <w:r w:rsidR="004E128F">
        <w:rPr>
          <w:rFonts w:ascii="Liberation Serif" w:hAnsi="Liberation Serif" w:cs="Liberation Serif"/>
          <w:sz w:val="23"/>
          <w:szCs w:val="23"/>
        </w:rPr>
        <w:t xml:space="preserve"> </w:t>
      </w:r>
      <w:r w:rsidR="00225A53" w:rsidRPr="00816216">
        <w:rPr>
          <w:rFonts w:ascii="Liberation Serif" w:hAnsi="Liberation Serif" w:cs="Liberation Serif"/>
          <w:sz w:val="23"/>
          <w:szCs w:val="23"/>
        </w:rPr>
        <w:t>на 2024 год</w:t>
      </w:r>
      <w:r w:rsidR="004E128F">
        <w:rPr>
          <w:rFonts w:ascii="Liberation Serif" w:hAnsi="Liberation Serif" w:cs="Liberation Serif"/>
          <w:sz w:val="23"/>
          <w:szCs w:val="23"/>
        </w:rPr>
        <w:t xml:space="preserve"> </w:t>
      </w:r>
      <w:r w:rsidR="004E128F" w:rsidRPr="00816216">
        <w:rPr>
          <w:rFonts w:ascii="Liberation Serif" w:hAnsi="Liberation Serif" w:cs="Liberation Serif"/>
          <w:sz w:val="23"/>
          <w:szCs w:val="23"/>
        </w:rPr>
        <w:t>(здесь и далее по тексту тарифы указаны без учета налога</w:t>
      </w:r>
      <w:proofErr w:type="gramEnd"/>
      <w:r w:rsidR="004E128F" w:rsidRPr="00816216">
        <w:rPr>
          <w:rFonts w:ascii="Liberation Serif" w:hAnsi="Liberation Serif" w:cs="Liberation Serif"/>
          <w:sz w:val="23"/>
          <w:szCs w:val="23"/>
        </w:rPr>
        <w:t xml:space="preserve"> на добавленную стоимость)</w:t>
      </w:r>
      <w:r w:rsidR="00225A53">
        <w:rPr>
          <w:rFonts w:ascii="Liberation Serif" w:hAnsi="Liberation Serif" w:cs="Liberation Serif"/>
          <w:sz w:val="23"/>
          <w:szCs w:val="23"/>
        </w:rPr>
        <w:t>:</w:t>
      </w:r>
      <w:r w:rsidR="00225A53" w:rsidRPr="00816216">
        <w:rPr>
          <w:rFonts w:ascii="Liberation Serif" w:hAnsi="Liberation Serif" w:cs="Liberation Serif"/>
          <w:sz w:val="23"/>
          <w:szCs w:val="23"/>
        </w:rPr>
        <w:t xml:space="preserve"> </w:t>
      </w:r>
    </w:p>
    <w:p w:rsidR="00C31111" w:rsidRPr="00816216" w:rsidRDefault="00C31111" w:rsidP="00F9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816216">
        <w:rPr>
          <w:rFonts w:ascii="Liberation Serif" w:hAnsi="Liberation Serif" w:cs="Liberation Serif"/>
          <w:sz w:val="23"/>
          <w:szCs w:val="23"/>
        </w:rPr>
        <w:t>- компонент на теплоноситель 94,05 руб./</w:t>
      </w:r>
      <w:proofErr w:type="spellStart"/>
      <w:r w:rsidRPr="00816216">
        <w:rPr>
          <w:rFonts w:ascii="Liberation Serif" w:hAnsi="Liberation Serif" w:cs="Liberation Serif"/>
          <w:sz w:val="23"/>
          <w:szCs w:val="23"/>
        </w:rPr>
        <w:t>куб</w:t>
      </w:r>
      <w:proofErr w:type="gramStart"/>
      <w:r w:rsidRPr="00816216">
        <w:rPr>
          <w:rFonts w:ascii="Liberation Serif" w:hAnsi="Liberation Serif" w:cs="Liberation Serif"/>
          <w:sz w:val="23"/>
          <w:szCs w:val="23"/>
        </w:rPr>
        <w:t>.м</w:t>
      </w:r>
      <w:proofErr w:type="spellEnd"/>
      <w:proofErr w:type="gramEnd"/>
      <w:r w:rsidRPr="00816216">
        <w:rPr>
          <w:rFonts w:ascii="Liberation Serif" w:hAnsi="Liberation Serif" w:cs="Liberation Serif"/>
          <w:sz w:val="23"/>
          <w:szCs w:val="23"/>
        </w:rPr>
        <w:t>;</w:t>
      </w:r>
    </w:p>
    <w:p w:rsidR="00EF5CA8" w:rsidRDefault="00C31111" w:rsidP="00F9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816216">
        <w:rPr>
          <w:rFonts w:ascii="Liberation Serif" w:hAnsi="Liberation Serif" w:cs="Liberation Serif"/>
          <w:sz w:val="23"/>
          <w:szCs w:val="23"/>
        </w:rPr>
        <w:t>- компонент на тепловую энергию 3109,85 руб./Гкал.</w:t>
      </w:r>
    </w:p>
    <w:p w:rsidR="004E128F" w:rsidRDefault="004E128F" w:rsidP="00F9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На 2025-2029 годы расчет тарифа организация не представила.</w:t>
      </w:r>
    </w:p>
    <w:p w:rsidR="00F91B7E" w:rsidRPr="000D5368" w:rsidRDefault="00F91B7E" w:rsidP="00F9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Комиссией рассматривались и принимались во внимание все представленные документы, имеющие значение для составления доказательного и независимого экспертного заключения, исходя из того, что представленная информация является достоверной. При этом ответственность за достоверность и полноту материалов, представленных в составе тарифного предложения, несет организация, осуществляющая регулируемую деятельность.</w:t>
      </w:r>
    </w:p>
    <w:p w:rsidR="00F14EF1" w:rsidRPr="000D5368" w:rsidRDefault="00EF5CA8" w:rsidP="00F14EF1">
      <w:pPr>
        <w:shd w:val="clear" w:color="auto" w:fill="FFFFFF"/>
        <w:tabs>
          <w:tab w:val="left" w:pos="709"/>
          <w:tab w:val="left" w:pos="1701"/>
        </w:tabs>
        <w:suppressAutoHyphens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3"/>
          <w:szCs w:val="23"/>
        </w:rPr>
      </w:pPr>
      <w:proofErr w:type="gramStart"/>
      <w:r w:rsidRPr="00EF5CA8">
        <w:rPr>
          <w:rFonts w:ascii="Liberation Serif" w:hAnsi="Liberation Serif" w:cs="Liberation Serif"/>
          <w:sz w:val="23"/>
          <w:szCs w:val="23"/>
        </w:rPr>
        <w:t>Расчет тарифов на горячую воду произведен в соответствии с действующим законодательством, руководствуясь положениями в сфере теплоснабжения, закрепленными Федеральным законом от 27 июля 2010 года № 190-ФЗ «О теплоснабжении», Основами ценообразования в сфере теплоснабжения и Правилами регулирования цен (тарифов)</w:t>
      </w:r>
      <w:r>
        <w:rPr>
          <w:rFonts w:ascii="Liberation Serif" w:hAnsi="Liberation Serif" w:cs="Liberation Serif"/>
          <w:sz w:val="23"/>
          <w:szCs w:val="23"/>
        </w:rPr>
        <w:t xml:space="preserve"> </w:t>
      </w:r>
      <w:r w:rsidRPr="00EF5CA8">
        <w:rPr>
          <w:rFonts w:ascii="Liberation Serif" w:hAnsi="Liberation Serif" w:cs="Liberation Serif"/>
          <w:sz w:val="23"/>
          <w:szCs w:val="23"/>
        </w:rPr>
        <w:t>в сфере теплоснабжения, утвержденными постановлением Правительства Российской Федерации от 22.10.2012 № 1075 «О ценообразовании в сфере теплоснабжения» (далее – Основы ценообразования, Правила</w:t>
      </w:r>
      <w:proofErr w:type="gramEnd"/>
      <w:r w:rsidRPr="00EF5CA8">
        <w:rPr>
          <w:rFonts w:ascii="Liberation Serif" w:hAnsi="Liberation Serif" w:cs="Liberation Serif"/>
          <w:sz w:val="23"/>
          <w:szCs w:val="23"/>
        </w:rPr>
        <w:t xml:space="preserve"> регулирования), Методическими указаниями по расчету регулируемых цен (тарифов) в сфере теплоснабжения, утвержденными Приказом Федеральной службы</w:t>
      </w:r>
      <w:r>
        <w:rPr>
          <w:rFonts w:ascii="Liberation Serif" w:hAnsi="Liberation Serif" w:cs="Liberation Serif"/>
          <w:sz w:val="23"/>
          <w:szCs w:val="23"/>
        </w:rPr>
        <w:t xml:space="preserve"> </w:t>
      </w:r>
      <w:r w:rsidRPr="00EF5CA8">
        <w:rPr>
          <w:rFonts w:ascii="Liberation Serif" w:hAnsi="Liberation Serif" w:cs="Liberation Serif"/>
          <w:sz w:val="23"/>
          <w:szCs w:val="23"/>
        </w:rPr>
        <w:t>по тарифам от 13.06.2013 № 760-э «Об утверждении Методических указаний по расчету регулируемых цен (тарифов) в сфере теплоснабжения» (далее – Методические указания).</w:t>
      </w:r>
      <w:r w:rsidR="00F14EF1" w:rsidRPr="000D5368">
        <w:rPr>
          <w:rFonts w:ascii="Liberation Serif" w:hAnsi="Liberation Serif" w:cs="Liberation Serif"/>
          <w:sz w:val="23"/>
          <w:szCs w:val="23"/>
        </w:rPr>
        <w:t xml:space="preserve"> </w:t>
      </w:r>
    </w:p>
    <w:p w:rsidR="00EF5CA8" w:rsidRDefault="00F91B7E" w:rsidP="00F91B7E">
      <w:pPr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 xml:space="preserve">С учетом положений, закрепленных Основами ценообразования, </w:t>
      </w:r>
      <w:r w:rsidR="00EF5CA8">
        <w:rPr>
          <w:rFonts w:ascii="Liberation Serif" w:hAnsi="Liberation Serif" w:cs="Liberation Serif"/>
          <w:sz w:val="23"/>
          <w:szCs w:val="23"/>
        </w:rPr>
        <w:t>Комиссией</w:t>
      </w:r>
      <w:r w:rsidRPr="000D5368">
        <w:rPr>
          <w:rFonts w:ascii="Liberation Serif" w:hAnsi="Liberation Serif" w:cs="Liberation Serif"/>
          <w:sz w:val="23"/>
          <w:szCs w:val="23"/>
        </w:rPr>
        <w:t xml:space="preserve"> принято решение о применении в отношении организации метода индексации</w:t>
      </w:r>
      <w:r w:rsidR="00EF5CA8">
        <w:rPr>
          <w:rFonts w:ascii="Liberation Serif" w:hAnsi="Liberation Serif" w:cs="Liberation Serif"/>
          <w:sz w:val="23"/>
          <w:szCs w:val="23"/>
        </w:rPr>
        <w:t xml:space="preserve"> установленных тарифов</w:t>
      </w:r>
      <w:r w:rsidRPr="000D5368">
        <w:rPr>
          <w:rFonts w:ascii="Liberation Serif" w:hAnsi="Liberation Serif" w:cs="Liberation Serif"/>
          <w:sz w:val="23"/>
          <w:szCs w:val="23"/>
        </w:rPr>
        <w:t xml:space="preserve">. </w:t>
      </w:r>
    </w:p>
    <w:p w:rsidR="00F91B7E" w:rsidRPr="00816216" w:rsidRDefault="00A14015" w:rsidP="00F91B7E">
      <w:pPr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A14015">
        <w:rPr>
          <w:rFonts w:ascii="Liberation Serif" w:hAnsi="Liberation Serif" w:cs="Liberation Serif"/>
          <w:sz w:val="23"/>
          <w:szCs w:val="23"/>
        </w:rPr>
        <w:t>С учетом положений пункта 72 Основ ценообразования при применении метода индексации регулируемые тарифы устанавливаются на срок не менее</w:t>
      </w:r>
      <w:r w:rsidR="00BB5612" w:rsidRPr="000D5368">
        <w:rPr>
          <w:rFonts w:ascii="Liberation Serif" w:hAnsi="Liberation Serif" w:cs="Liberation Serif"/>
          <w:sz w:val="23"/>
          <w:szCs w:val="23"/>
        </w:rPr>
        <w:t xml:space="preserve"> 3 лет</w:t>
      </w:r>
      <w:r>
        <w:rPr>
          <w:rFonts w:ascii="Liberation Serif" w:hAnsi="Liberation Serif" w:cs="Liberation Serif"/>
          <w:sz w:val="23"/>
          <w:szCs w:val="23"/>
        </w:rPr>
        <w:t>.</w:t>
      </w:r>
      <w:r w:rsidR="00BB5612" w:rsidRPr="000D5368">
        <w:rPr>
          <w:rFonts w:ascii="Liberation Serif" w:hAnsi="Liberation Serif" w:cs="Liberation Serif"/>
          <w:sz w:val="23"/>
          <w:szCs w:val="23"/>
        </w:rPr>
        <w:t xml:space="preserve"> </w:t>
      </w:r>
      <w:r w:rsidR="00F91B7E" w:rsidRPr="000D5368">
        <w:rPr>
          <w:rFonts w:ascii="Liberation Serif" w:hAnsi="Liberation Serif" w:cs="Liberation Serif"/>
          <w:sz w:val="23"/>
          <w:szCs w:val="23"/>
        </w:rPr>
        <w:t xml:space="preserve">Органом регулирования принято </w:t>
      </w:r>
      <w:r w:rsidR="00F91B7E" w:rsidRPr="00816216">
        <w:rPr>
          <w:rFonts w:ascii="Liberation Serif" w:hAnsi="Liberation Serif" w:cs="Liberation Serif"/>
          <w:sz w:val="23"/>
          <w:szCs w:val="23"/>
        </w:rPr>
        <w:t xml:space="preserve">решение об установлении тарифов на </w:t>
      </w:r>
      <w:r w:rsidR="00C31111" w:rsidRPr="00816216">
        <w:rPr>
          <w:rFonts w:ascii="Liberation Serif" w:hAnsi="Liberation Serif" w:cs="Liberation Serif"/>
          <w:sz w:val="23"/>
          <w:szCs w:val="23"/>
        </w:rPr>
        <w:t>6</w:t>
      </w:r>
      <w:r w:rsidR="00F91B7E" w:rsidRPr="00816216">
        <w:rPr>
          <w:rFonts w:ascii="Liberation Serif" w:hAnsi="Liberation Serif" w:cs="Liberation Serif"/>
          <w:sz w:val="23"/>
          <w:szCs w:val="23"/>
        </w:rPr>
        <w:t xml:space="preserve"> лет (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2024</w:t>
      </w:r>
      <w:r w:rsidRPr="00816216">
        <w:rPr>
          <w:rFonts w:ascii="Liberation Serif" w:hAnsi="Liberation Serif" w:cs="Liberation Serif"/>
          <w:sz w:val="23"/>
          <w:szCs w:val="23"/>
        </w:rPr>
        <w:t>–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2029</w:t>
      </w:r>
      <w:r w:rsidR="00BB5612" w:rsidRPr="00816216">
        <w:rPr>
          <w:rFonts w:ascii="Liberation Serif" w:hAnsi="Liberation Serif" w:cs="Liberation Serif"/>
          <w:sz w:val="23"/>
          <w:szCs w:val="23"/>
        </w:rPr>
        <w:t xml:space="preserve"> годы</w:t>
      </w:r>
      <w:r w:rsidR="00F91B7E" w:rsidRPr="00816216">
        <w:rPr>
          <w:rFonts w:ascii="Liberation Serif" w:hAnsi="Liberation Serif" w:cs="Liberation Serif"/>
          <w:sz w:val="23"/>
          <w:szCs w:val="23"/>
        </w:rPr>
        <w:t>).</w:t>
      </w:r>
    </w:p>
    <w:p w:rsidR="00F91B7E" w:rsidRPr="00816216" w:rsidRDefault="00F91B7E" w:rsidP="00F91B7E">
      <w:pPr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proofErr w:type="gramStart"/>
      <w:r w:rsidRPr="00816216">
        <w:rPr>
          <w:rFonts w:ascii="Liberation Serif" w:hAnsi="Liberation Serif" w:cs="Liberation Serif"/>
          <w:sz w:val="23"/>
          <w:szCs w:val="23"/>
        </w:rPr>
        <w:t xml:space="preserve">Тарифы на 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2024</w:t>
      </w:r>
      <w:r w:rsidR="00DB35F3" w:rsidRPr="00816216">
        <w:rPr>
          <w:rFonts w:ascii="Liberation Serif" w:hAnsi="Liberation Serif" w:cs="Liberation Serif"/>
          <w:sz w:val="23"/>
          <w:szCs w:val="23"/>
        </w:rPr>
        <w:t xml:space="preserve"> год</w:t>
      </w:r>
      <w:r w:rsidRPr="00816216">
        <w:rPr>
          <w:rFonts w:ascii="Liberation Serif" w:hAnsi="Liberation Serif" w:cs="Liberation Serif"/>
          <w:sz w:val="23"/>
          <w:szCs w:val="23"/>
        </w:rPr>
        <w:t xml:space="preserve"> определяются с учётом основных параметров прогноза социально-экономического развития Российской</w:t>
      </w:r>
      <w:r w:rsidR="00FD40B7" w:rsidRPr="00816216">
        <w:rPr>
          <w:rFonts w:ascii="Liberation Serif" w:hAnsi="Liberation Serif" w:cs="Liberation Serif"/>
          <w:sz w:val="23"/>
          <w:szCs w:val="23"/>
        </w:rPr>
        <w:t> </w:t>
      </w:r>
      <w:r w:rsidRPr="00816216">
        <w:rPr>
          <w:rFonts w:ascii="Liberation Serif" w:hAnsi="Liberation Serif" w:cs="Liberation Serif"/>
          <w:sz w:val="23"/>
          <w:szCs w:val="23"/>
        </w:rPr>
        <w:t xml:space="preserve">Федерации на 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2024</w:t>
      </w:r>
      <w:r w:rsidRPr="00816216">
        <w:rPr>
          <w:rFonts w:ascii="Liberation Serif" w:hAnsi="Liberation Serif" w:cs="Liberation Serif"/>
          <w:sz w:val="23"/>
          <w:szCs w:val="23"/>
        </w:rPr>
        <w:t xml:space="preserve"> год и на плановый период 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2025</w:t>
      </w:r>
      <w:r w:rsidRPr="00816216">
        <w:rPr>
          <w:rFonts w:ascii="Liberation Serif" w:hAnsi="Liberation Serif" w:cs="Liberation Serif"/>
          <w:sz w:val="23"/>
          <w:szCs w:val="23"/>
        </w:rPr>
        <w:t xml:space="preserve"> и 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2026</w:t>
      </w:r>
      <w:r w:rsidRPr="00816216">
        <w:rPr>
          <w:rFonts w:ascii="Liberation Serif" w:hAnsi="Liberation Serif" w:cs="Liberation Serif"/>
          <w:sz w:val="23"/>
          <w:szCs w:val="23"/>
        </w:rPr>
        <w:t xml:space="preserve"> годов (с учетом данных за предыдущие периоды), разработанного Министерством экономического развития Российской Федерации и одобренного Правительством Российской Федерации в сентябре </w:t>
      </w:r>
      <w:r w:rsidR="00C31111" w:rsidRPr="00816216">
        <w:rPr>
          <w:rFonts w:ascii="Liberation Serif" w:hAnsi="Liberation Serif" w:cs="Liberation Serif"/>
          <w:sz w:val="23"/>
          <w:szCs w:val="23"/>
        </w:rPr>
        <w:t>2023</w:t>
      </w:r>
      <w:r w:rsidRPr="00816216">
        <w:rPr>
          <w:rFonts w:ascii="Liberation Serif" w:hAnsi="Liberation Serif" w:cs="Liberation Serif"/>
          <w:sz w:val="23"/>
          <w:szCs w:val="23"/>
        </w:rPr>
        <w:t xml:space="preserve"> года (в среднем за год к преды</w:t>
      </w:r>
      <w:r w:rsidR="00A40974" w:rsidRPr="00816216">
        <w:rPr>
          <w:rFonts w:ascii="Liberation Serif" w:hAnsi="Liberation Serif" w:cs="Liberation Serif"/>
          <w:sz w:val="23"/>
          <w:szCs w:val="23"/>
        </w:rPr>
        <w:t>дущему году) (далее – Прогноз):</w:t>
      </w:r>
      <w:proofErr w:type="gramEnd"/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1275"/>
        <w:gridCol w:w="1560"/>
        <w:gridCol w:w="1559"/>
        <w:gridCol w:w="1417"/>
      </w:tblGrid>
      <w:tr w:rsidR="00F91B7E" w:rsidRPr="00816216" w:rsidTr="00621BC8">
        <w:trPr>
          <w:trHeight w:val="531"/>
          <w:tblHeader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proofErr w:type="gramStart"/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gramEnd"/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1B7E" w:rsidRPr="00816216" w:rsidRDefault="00AD285B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Индексы, используемые для расчета тарифов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Ед. изм.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91B7E" w:rsidRPr="00816216" w:rsidRDefault="00C31111" w:rsidP="00063CD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2024</w:t>
            </w:r>
            <w:r w:rsidR="00C23D7B"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F91B7E" w:rsidRPr="00816216" w:rsidRDefault="00C31111" w:rsidP="00C23D7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2025</w:t>
            </w:r>
            <w:r w:rsidR="00F91B7E" w:rsidRPr="00816216">
              <w:rPr>
                <w:rFonts w:ascii="Liberation Serif" w:hAnsi="Liberation Serif" w:cs="Liberation Serif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91B7E" w:rsidRPr="00816216" w:rsidRDefault="00C31111" w:rsidP="008729E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2026</w:t>
            </w:r>
            <w:r w:rsidR="000B44CE" w:rsidRPr="008162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="001A514C" w:rsidRPr="0081621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0B44CE" w:rsidRPr="008162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2029</w:t>
            </w:r>
            <w:r w:rsidR="00CA2E82" w:rsidRPr="008162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="00CA2E82" w:rsidRPr="00816216">
              <w:rPr>
                <w:rFonts w:ascii="Liberation Serif" w:hAnsi="Liberation Serif" w:cs="Liberation Serif"/>
                <w:sz w:val="20"/>
                <w:szCs w:val="20"/>
              </w:rPr>
              <w:t>годы</w:t>
            </w:r>
          </w:p>
        </w:tc>
      </w:tr>
      <w:tr w:rsidR="00F91B7E" w:rsidRPr="00816216" w:rsidTr="00621BC8">
        <w:tblPrEx>
          <w:tblBorders>
            <w:bottom w:val="single" w:sz="4" w:space="0" w:color="auto"/>
          </w:tblBorders>
        </w:tblPrEx>
        <w:trPr>
          <w:trHeight w:val="274"/>
          <w:tblHeader/>
        </w:trPr>
        <w:tc>
          <w:tcPr>
            <w:tcW w:w="582" w:type="dxa"/>
            <w:shd w:val="clear" w:color="auto" w:fill="auto"/>
            <w:noWrap/>
            <w:vAlign w:val="center"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91B7E" w:rsidRPr="00816216" w:rsidRDefault="00F91B7E" w:rsidP="00F91B7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</w:tr>
      <w:tr w:rsidR="00621BC8" w:rsidRPr="00816216" w:rsidTr="006011B7">
        <w:tblPrEx>
          <w:tblBorders>
            <w:bottom w:val="single" w:sz="4" w:space="0" w:color="auto"/>
          </w:tblBorders>
        </w:tblPrEx>
        <w:trPr>
          <w:trHeight w:val="244"/>
        </w:trPr>
        <w:tc>
          <w:tcPr>
            <w:tcW w:w="582" w:type="dxa"/>
            <w:shd w:val="clear" w:color="auto" w:fill="auto"/>
            <w:vAlign w:val="center"/>
          </w:tcPr>
          <w:p w:rsidR="00621BC8" w:rsidRPr="00816216" w:rsidRDefault="00C31111" w:rsidP="009D2F9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1BC8" w:rsidRPr="00816216" w:rsidRDefault="00C31111" w:rsidP="00F91B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BC8" w:rsidRPr="00816216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Индекс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21BC8" w:rsidRPr="00816216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816216">
              <w:rPr>
                <w:rFonts w:ascii="Liberation Serif" w:hAnsi="Liberation Serif" w:cs="Liberation Serif"/>
                <w:sz w:val="20"/>
              </w:rPr>
              <w:t>1,072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1BC8" w:rsidRPr="00816216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1,042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BC8" w:rsidRPr="00816216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1,040</w:t>
            </w:r>
          </w:p>
        </w:tc>
      </w:tr>
      <w:tr w:rsidR="00C31111" w:rsidRPr="00816216" w:rsidTr="006011B7">
        <w:tblPrEx>
          <w:tblBorders>
            <w:bottom w:val="single" w:sz="4" w:space="0" w:color="auto"/>
          </w:tblBorders>
        </w:tblPrEx>
        <w:trPr>
          <w:trHeight w:val="244"/>
        </w:trPr>
        <w:tc>
          <w:tcPr>
            <w:tcW w:w="582" w:type="dxa"/>
            <w:shd w:val="clear" w:color="auto" w:fill="auto"/>
            <w:vAlign w:val="center"/>
          </w:tcPr>
          <w:p w:rsidR="00C31111" w:rsidRPr="00816216" w:rsidRDefault="00C31111" w:rsidP="009D2F9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1111" w:rsidRPr="00816216" w:rsidRDefault="00C31111" w:rsidP="00F91B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Индекс цены на воду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1111" w:rsidRPr="00816216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Индекс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31111" w:rsidRPr="00816216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816216">
              <w:rPr>
                <w:rFonts w:ascii="Liberation Serif" w:hAnsi="Liberation Serif" w:cs="Liberation Serif"/>
                <w:sz w:val="20"/>
              </w:rPr>
              <w:t>1,044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1111" w:rsidRPr="00816216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1,060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111" w:rsidRPr="00816216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1,045</w:t>
            </w:r>
          </w:p>
        </w:tc>
      </w:tr>
      <w:tr w:rsidR="00C31111" w:rsidRPr="00621BC8" w:rsidTr="006011B7">
        <w:tblPrEx>
          <w:tblBorders>
            <w:bottom w:val="single" w:sz="4" w:space="0" w:color="auto"/>
          </w:tblBorders>
        </w:tblPrEx>
        <w:trPr>
          <w:trHeight w:val="244"/>
        </w:trPr>
        <w:tc>
          <w:tcPr>
            <w:tcW w:w="582" w:type="dxa"/>
            <w:shd w:val="clear" w:color="auto" w:fill="auto"/>
            <w:vAlign w:val="center"/>
          </w:tcPr>
          <w:p w:rsidR="00C31111" w:rsidRPr="00816216" w:rsidRDefault="00C31111" w:rsidP="009D2F9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1111" w:rsidRPr="00816216" w:rsidRDefault="00C31111" w:rsidP="00F91B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Индекс цены на тепловую энергию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1111" w:rsidRPr="00816216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Индекс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31111" w:rsidRPr="00816216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816216">
              <w:rPr>
                <w:rFonts w:ascii="Liberation Serif" w:hAnsi="Liberation Serif" w:cs="Liberation Serif"/>
                <w:sz w:val="20"/>
              </w:rPr>
              <w:t>1,098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1111" w:rsidRPr="00816216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1,057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111" w:rsidRPr="006011B7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sz w:val="20"/>
                <w:szCs w:val="20"/>
              </w:rPr>
              <w:t>1,040</w:t>
            </w:r>
          </w:p>
        </w:tc>
      </w:tr>
      <w:tr w:rsidR="00C31111" w:rsidRPr="00621BC8" w:rsidTr="006011B7">
        <w:tblPrEx>
          <w:tblBorders>
            <w:bottom w:val="single" w:sz="4" w:space="0" w:color="auto"/>
          </w:tblBorders>
        </w:tblPrEx>
        <w:trPr>
          <w:trHeight w:val="244"/>
        </w:trPr>
        <w:tc>
          <w:tcPr>
            <w:tcW w:w="582" w:type="dxa"/>
            <w:shd w:val="clear" w:color="auto" w:fill="auto"/>
            <w:vAlign w:val="center"/>
          </w:tcPr>
          <w:p w:rsidR="00C31111" w:rsidRPr="000D5368" w:rsidRDefault="00C31111" w:rsidP="009D2F9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1111" w:rsidRPr="000D5368" w:rsidRDefault="00C31111" w:rsidP="00F91B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1111" w:rsidRPr="000D5368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31111" w:rsidRPr="006011B7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1111" w:rsidRPr="006011B7" w:rsidRDefault="00C31111" w:rsidP="004A58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111" w:rsidRPr="006011B7" w:rsidRDefault="00C31111" w:rsidP="00F91B7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</w:tbl>
    <w:p w:rsidR="00570C63" w:rsidRPr="000D5368" w:rsidRDefault="00DB35F3" w:rsidP="00570C63">
      <w:pPr>
        <w:ind w:firstLine="708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В соответствии с пунктом 34 Методических указаний в отсутствие одобренного прогноза социально-экономического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социально-экономического развития Российской</w:t>
      </w:r>
      <w:r w:rsidR="00FD40B7" w:rsidRPr="000D5368">
        <w:rPr>
          <w:rFonts w:ascii="Liberation Serif" w:hAnsi="Liberation Serif" w:cs="Liberation Serif"/>
          <w:sz w:val="23"/>
          <w:szCs w:val="23"/>
        </w:rPr>
        <w:t> </w:t>
      </w:r>
      <w:r w:rsidRPr="000D5368">
        <w:rPr>
          <w:rFonts w:ascii="Liberation Serif" w:hAnsi="Liberation Serif" w:cs="Liberation Serif"/>
          <w:sz w:val="23"/>
          <w:szCs w:val="23"/>
        </w:rPr>
        <w:t>Федерации, соответствующие последнему году периода, на который был одобрен указанный прогноз.</w:t>
      </w:r>
    </w:p>
    <w:p w:rsidR="00C31111" w:rsidRPr="00C31111" w:rsidRDefault="00DB35F3" w:rsidP="00A1209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  <w:highlight w:val="lightGray"/>
        </w:rPr>
      </w:pPr>
      <w:r w:rsidRPr="000D5368">
        <w:rPr>
          <w:rFonts w:ascii="Liberation Serif" w:hAnsi="Liberation Serif" w:cs="Liberation Serif"/>
          <w:sz w:val="23"/>
          <w:szCs w:val="23"/>
        </w:rPr>
        <w:t xml:space="preserve">С учетом положений, закрепленных Основами ценообразования, долгосрочные тарифы устанавливаются органом регулирования для регулируемой организации отдельно на каждый год </w:t>
      </w:r>
      <w:r w:rsidRPr="000D5368">
        <w:rPr>
          <w:rFonts w:ascii="Liberation Serif" w:hAnsi="Liberation Serif" w:cs="Liberation Serif"/>
          <w:sz w:val="23"/>
          <w:szCs w:val="23"/>
        </w:rPr>
        <w:lastRenderedPageBreak/>
        <w:t>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деятельности.</w:t>
      </w:r>
      <w:bookmarkStart w:id="0" w:name="rash_nvv"/>
    </w:p>
    <w:p w:rsidR="00C31111" w:rsidRPr="00300E49" w:rsidRDefault="00C31111" w:rsidP="00A1209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300E49">
        <w:rPr>
          <w:rFonts w:ascii="Liberation Serif" w:hAnsi="Liberation Serif" w:cs="Liberation Serif"/>
          <w:sz w:val="23"/>
          <w:szCs w:val="23"/>
        </w:rPr>
        <w:t>Сравнительный анализ динамики расходов и величины необходимой прибыли</w:t>
      </w:r>
      <w:r w:rsidRPr="00300E49">
        <w:rPr>
          <w:rFonts w:ascii="Liberation Serif" w:hAnsi="Liberation Serif" w:cs="Liberation Serif"/>
          <w:sz w:val="23"/>
          <w:szCs w:val="23"/>
        </w:rPr>
        <w:br/>
        <w:t>по отношению к предыдущему периоду регулирования в сопоставимых условиях показал, что при расчете тарифов на горячую воду:</w:t>
      </w:r>
    </w:p>
    <w:p w:rsidR="00C31111" w:rsidRPr="00300E49" w:rsidRDefault="00C31111" w:rsidP="00A1209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300E49">
        <w:rPr>
          <w:rFonts w:ascii="Liberation Serif" w:hAnsi="Liberation Serif" w:cs="Liberation Serif"/>
          <w:sz w:val="23"/>
          <w:szCs w:val="23"/>
        </w:rPr>
        <w:t>– расходы увеличились на 779,673 тыс. руб. (на 2,3%);</w:t>
      </w:r>
    </w:p>
    <w:p w:rsidR="00A12099" w:rsidRPr="000D5368" w:rsidRDefault="00C31111" w:rsidP="00A1209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300E49">
        <w:rPr>
          <w:rFonts w:ascii="Liberation Serif" w:hAnsi="Liberation Serif" w:cs="Liberation Serif"/>
          <w:sz w:val="23"/>
          <w:szCs w:val="23"/>
        </w:rPr>
        <w:t>– необходимая прибыль не изменилась.</w:t>
      </w:r>
      <w:bookmarkEnd w:id="0"/>
    </w:p>
    <w:p w:rsidR="00DB35F3" w:rsidRPr="000D5368" w:rsidRDefault="00DB35F3" w:rsidP="00DB35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При проведении экспертизы комиссией были рассмотрены представленные организацией материалы и документы, проведен анализ экономической обоснованности</w:t>
      </w:r>
      <w:r w:rsidR="00C41617">
        <w:rPr>
          <w:rFonts w:ascii="Liberation Serif" w:hAnsi="Liberation Serif" w:cs="Liberation Serif"/>
          <w:sz w:val="23"/>
          <w:szCs w:val="23"/>
        </w:rPr>
        <w:t xml:space="preserve"> расходов</w:t>
      </w:r>
      <w:r w:rsidRPr="000D5368">
        <w:rPr>
          <w:rFonts w:ascii="Liberation Serif" w:hAnsi="Liberation Serif" w:cs="Liberation Serif"/>
          <w:sz w:val="23"/>
          <w:szCs w:val="23"/>
        </w:rPr>
        <w:t xml:space="preserve"> и полезного отпуска, заявленных организацией, произведена корректировка указанных показателей. </w:t>
      </w:r>
    </w:p>
    <w:p w:rsidR="00C23D7B" w:rsidRPr="00032CB7" w:rsidRDefault="00C23D7B" w:rsidP="00C23D7B">
      <w:pPr>
        <w:rPr>
          <w:rFonts w:ascii="Liberation Serif" w:hAnsi="Liberation Serif" w:cs="Liberation Serif"/>
          <w:sz w:val="2"/>
          <w:szCs w:val="2"/>
        </w:rPr>
      </w:pPr>
    </w:p>
    <w:p w:rsidR="00FC4722" w:rsidRPr="000D5368" w:rsidRDefault="00FC4722" w:rsidP="00FC4722">
      <w:pPr>
        <w:rPr>
          <w:rFonts w:ascii="Liberation Serif" w:hAnsi="Liberation Serif" w:cs="Liberation Serif"/>
          <w:sz w:val="2"/>
          <w:szCs w:val="2"/>
        </w:rPr>
      </w:pPr>
    </w:p>
    <w:p w:rsidR="00D576EA" w:rsidRPr="000D5368" w:rsidRDefault="00D576EA" w:rsidP="00D576EA">
      <w:pPr>
        <w:pStyle w:val="a3"/>
        <w:ind w:firstLine="720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 xml:space="preserve">При расчете тарифов на </w:t>
      </w:r>
      <w:r w:rsidR="00C41617">
        <w:rPr>
          <w:rFonts w:ascii="Liberation Serif" w:hAnsi="Liberation Serif" w:cs="Liberation Serif"/>
          <w:sz w:val="23"/>
          <w:szCs w:val="23"/>
        </w:rPr>
        <w:t>горячую воду</w:t>
      </w:r>
      <w:r w:rsidRPr="000D5368">
        <w:rPr>
          <w:rFonts w:ascii="Liberation Serif" w:hAnsi="Liberation Serif" w:cs="Liberation Serif"/>
          <w:sz w:val="23"/>
          <w:szCs w:val="23"/>
        </w:rPr>
        <w:t xml:space="preserve"> и величины необходимой валовой выручки проведены:</w:t>
      </w:r>
    </w:p>
    <w:p w:rsidR="00D576EA" w:rsidRPr="000D5368" w:rsidRDefault="00D576EA" w:rsidP="00D576E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3"/>
          <w:szCs w:val="23"/>
          <w:lang w:eastAsia="en-US"/>
        </w:rPr>
      </w:pPr>
      <w:r w:rsidRPr="000D5368">
        <w:rPr>
          <w:rFonts w:ascii="Liberation Serif" w:hAnsi="Liberation Serif" w:cs="Liberation Serif"/>
          <w:sz w:val="23"/>
          <w:szCs w:val="23"/>
        </w:rPr>
        <w:t>–</w:t>
      </w:r>
      <w:r w:rsidRPr="000D5368">
        <w:rPr>
          <w:rFonts w:ascii="Liberation Serif" w:hAnsi="Liberation Serif" w:cs="Liberation Serif"/>
          <w:sz w:val="23"/>
          <w:szCs w:val="23"/>
          <w:lang w:val="en-US"/>
        </w:rPr>
        <w:t> 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анализ экономической обоснованности расходов </w:t>
      </w:r>
      <w:r w:rsidR="00B60BBB"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по 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статьям </w:t>
      </w:r>
      <w:r w:rsidR="00D67070"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>затрат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 и обосновани</w:t>
      </w:r>
      <w:r w:rsidR="00D67070"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>е</w:t>
      </w:r>
      <w:r w:rsidR="00B60BBB"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 объемов 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 </w:t>
      </w:r>
      <w:r w:rsidR="00D67070"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>полезного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 отпуска;</w:t>
      </w:r>
    </w:p>
    <w:p w:rsidR="00D576EA" w:rsidRPr="000D5368" w:rsidRDefault="00D576EA" w:rsidP="00D576E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3"/>
          <w:szCs w:val="23"/>
          <w:lang w:eastAsia="en-US"/>
        </w:rPr>
      </w:pPr>
      <w:r w:rsidRPr="000D5368">
        <w:rPr>
          <w:rFonts w:ascii="Liberation Serif" w:hAnsi="Liberation Serif" w:cs="Liberation Serif"/>
          <w:sz w:val="23"/>
          <w:szCs w:val="23"/>
        </w:rPr>
        <w:t>–</w:t>
      </w:r>
      <w:r w:rsidRPr="000D5368">
        <w:rPr>
          <w:rFonts w:ascii="Liberation Serif" w:hAnsi="Liberation Serif" w:cs="Liberation Serif"/>
          <w:sz w:val="23"/>
          <w:szCs w:val="23"/>
          <w:lang w:val="en-US"/>
        </w:rPr>
        <w:t> 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t>анализ экономической обоснованности величины прибыли, необходимой</w:t>
      </w:r>
      <w:r w:rsidRPr="000D5368">
        <w:rPr>
          <w:rFonts w:ascii="Liberation Serif" w:eastAsia="Calibri" w:hAnsi="Liberation Serif" w:cs="Liberation Serif"/>
          <w:sz w:val="23"/>
          <w:szCs w:val="23"/>
          <w:lang w:eastAsia="en-US"/>
        </w:rPr>
        <w:br/>
        <w:t>для эффективного функционирования регулируемой организации.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В соответствии с пунктом 28 Основ ценообразования при определении плановых (расчетных) значений расходов (цен) орган регулирования использует источники информации</w:t>
      </w:r>
      <w:r w:rsidRPr="000D5368">
        <w:rPr>
          <w:rFonts w:ascii="Liberation Serif" w:hAnsi="Liberation Serif" w:cs="Liberation Serif"/>
          <w:sz w:val="23"/>
          <w:szCs w:val="23"/>
        </w:rPr>
        <w:br/>
        <w:t>о ценах (тарифах) и расходах в следующем порядке: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а) установленные на очередной период регулирования цены (тарифы)</w:t>
      </w:r>
      <w:r w:rsidRPr="000D5368">
        <w:rPr>
          <w:rFonts w:ascii="Liberation Serif" w:hAnsi="Liberation Serif" w:cs="Liberation Serif"/>
          <w:sz w:val="23"/>
          <w:szCs w:val="23"/>
        </w:rPr>
        <w:br/>
        <w:t>для соответствующей категории потребителей - если цены (тарифы) на соответствующие товары (услуги) подлежат государственному регулированию;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б) цены, установленные в договорах, заключенных в результате проведения торгов;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в) прогнозные показатели и основные параметры, определенные в прогнозе социально-экономического развития Российской Федерации на очередной финансовый год и плановый период, одобренном Правительством Российской Федерации (базовый вариант):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прогноз индекса потребительских цен (в среднем за год к предыдущему году);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цены на природный газ;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предельные темпы роста тарифов и динамика цен (тарифов) на товары (услуги) субъектов естественных монополий и услуги жилищно-коммунального комплекса (в среднем за год к предыдущему году) для соответствующей категории потребителей;</w:t>
      </w:r>
    </w:p>
    <w:p w:rsidR="006A2825" w:rsidRPr="000D5368" w:rsidRDefault="006A2825" w:rsidP="006A28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динамика цен (тарифов) на товары (услуги) (в среднем за год к предыдущему году).</w:t>
      </w:r>
    </w:p>
    <w:p w:rsidR="0040602B" w:rsidRPr="000D5368" w:rsidRDefault="0040602B" w:rsidP="0040602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 xml:space="preserve">В соответствии с пунктом 33 Правил регулирования орган регулирования отказывает регулируемой организации во включении в цены (тарифы) отдельных расходов, предложенных регулируемой организацией, только в случае экономической необоснованности таких расходов в соответствии с </w:t>
      </w:r>
      <w:hyperlink r:id="rId9" w:history="1">
        <w:r w:rsidRPr="000D5368">
          <w:rPr>
            <w:rFonts w:ascii="Liberation Serif" w:hAnsi="Liberation Serif" w:cs="Liberation Serif"/>
            <w:sz w:val="23"/>
            <w:szCs w:val="23"/>
          </w:rPr>
          <w:t>Основами ценообразования</w:t>
        </w:r>
      </w:hyperlink>
      <w:r w:rsidRPr="000D5368">
        <w:rPr>
          <w:rFonts w:ascii="Liberation Serif" w:hAnsi="Liberation Serif" w:cs="Liberation Serif"/>
          <w:sz w:val="23"/>
          <w:szCs w:val="23"/>
        </w:rPr>
        <w:t xml:space="preserve"> и </w:t>
      </w:r>
      <w:hyperlink r:id="rId10" w:history="1">
        <w:r w:rsidRPr="000D5368">
          <w:rPr>
            <w:rFonts w:ascii="Liberation Serif" w:hAnsi="Liberation Serif" w:cs="Liberation Serif"/>
            <w:sz w:val="23"/>
            <w:szCs w:val="23"/>
          </w:rPr>
          <w:t>Методическими указаниями</w:t>
        </w:r>
      </w:hyperlink>
      <w:r w:rsidRPr="000D5368">
        <w:rPr>
          <w:rFonts w:ascii="Liberation Serif" w:hAnsi="Liberation Serif" w:cs="Liberation Serif"/>
          <w:sz w:val="23"/>
          <w:szCs w:val="23"/>
        </w:rPr>
        <w:t>.</w:t>
      </w:r>
    </w:p>
    <w:p w:rsidR="00F80590" w:rsidRPr="00F80590" w:rsidRDefault="0040602B" w:rsidP="002A43C7">
      <w:pPr>
        <w:pStyle w:val="af7"/>
        <w:widowControl w:val="0"/>
        <w:ind w:left="0"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t>Обоснование причин и ссылки на правовые нормы, на основании которых исключены</w:t>
      </w:r>
      <w:r w:rsidRPr="000D5368">
        <w:rPr>
          <w:rFonts w:ascii="Liberation Serif" w:hAnsi="Liberation Serif" w:cs="Liberation Serif"/>
          <w:sz w:val="23"/>
          <w:szCs w:val="23"/>
        </w:rPr>
        <w:br/>
        <w:t>из расчета тарифов экономически не обоснованные расходы, указанные регулируемой организацией в предложении об установлении тарифов, а также виды и величина расходов,</w:t>
      </w:r>
      <w:r w:rsidRPr="000D5368">
        <w:rPr>
          <w:rFonts w:ascii="Liberation Serif" w:hAnsi="Liberation Serif" w:cs="Liberation Serif"/>
          <w:sz w:val="23"/>
          <w:szCs w:val="23"/>
        </w:rPr>
        <w:br/>
        <w:t>не учтенных (исключенных) при установлении тарифов, основания принятия такого решения:</w:t>
      </w:r>
    </w:p>
    <w:p w:rsidR="00816216" w:rsidRDefault="00DA0596" w:rsidP="008162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proofErr w:type="gramStart"/>
      <w:r>
        <w:rPr>
          <w:rFonts w:ascii="Liberation Serif" w:hAnsi="Liberation Serif" w:cs="Liberation Serif"/>
          <w:sz w:val="23"/>
          <w:szCs w:val="23"/>
        </w:rPr>
        <w:t xml:space="preserve">- </w:t>
      </w:r>
      <w:r w:rsidR="00816216" w:rsidRPr="00816216">
        <w:rPr>
          <w:rFonts w:ascii="Liberation Serif" w:hAnsi="Liberation Serif" w:cs="Liberation Serif"/>
          <w:sz w:val="23"/>
          <w:szCs w:val="23"/>
        </w:rPr>
        <w:t>объем полезного отпуска - количество горячей воды, отпущенной от источника теплоснабжения и (или) тепловой сети, определено в соответствии с законодательством Российской Федерации о теплоснабжении, в размере, необходимом для обеспечения горячего водоснабжения потребителей, осуществляемого в соответствии со всеми договорами в системах теплоснабжения, в соответствии со схемой теплоснабжения муниципального образования с учетом особенностей, предусмотренных методическими указаниями;</w:t>
      </w:r>
      <w:proofErr w:type="gramEnd"/>
    </w:p>
    <w:p w:rsidR="00DA0596" w:rsidRDefault="00DA0596" w:rsidP="00DA0596">
      <w:pPr>
        <w:pStyle w:val="af7"/>
        <w:widowControl w:val="0"/>
        <w:ind w:left="0" w:firstLine="709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1) </w:t>
      </w:r>
      <w:r w:rsidRPr="008411CF">
        <w:rPr>
          <w:rFonts w:ascii="Liberation Serif" w:hAnsi="Liberation Serif" w:cs="Liberation Serif"/>
          <w:sz w:val="23"/>
          <w:szCs w:val="23"/>
        </w:rPr>
        <w:t>операционные расходы (базовый уровень) как долгосрочный параметр установлены в размере 0,0 тыс. руб.;</w:t>
      </w:r>
    </w:p>
    <w:p w:rsidR="00DA0596" w:rsidRPr="00DA0596" w:rsidRDefault="00DA0596" w:rsidP="00DA0596">
      <w:pPr>
        <w:widowControl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2) </w:t>
      </w:r>
      <w:r w:rsidRPr="00DA0596">
        <w:rPr>
          <w:rFonts w:ascii="Liberation Serif" w:hAnsi="Liberation Serif" w:cs="Liberation Serif"/>
          <w:sz w:val="23"/>
          <w:szCs w:val="23"/>
        </w:rPr>
        <w:t>расходы на приобретение (производство) энергетических ресурсов, холодной воды и теплоносителя:</w:t>
      </w:r>
    </w:p>
    <w:p w:rsidR="00DA0596" w:rsidRPr="00DA0596" w:rsidRDefault="00DA0596" w:rsidP="00DA0596">
      <w:pPr>
        <w:widowControl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2.1.) </w:t>
      </w:r>
      <w:r w:rsidRPr="00DA0596">
        <w:rPr>
          <w:rFonts w:ascii="Liberation Serif" w:hAnsi="Liberation Serif" w:cs="Liberation Serif"/>
          <w:sz w:val="23"/>
          <w:szCs w:val="23"/>
        </w:rPr>
        <w:t>расходы на теплоноситель (компонент на теплоноситель) определены исходя из нормативного расхода теплоносителя и тарифов на теплоноситель, установленных для данной организации на 2024–2029 годы;</w:t>
      </w:r>
    </w:p>
    <w:p w:rsidR="00DA0596" w:rsidRPr="00DA0596" w:rsidRDefault="00DA0596" w:rsidP="00DA0596">
      <w:pPr>
        <w:widowControl w:val="0"/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2.2.) </w:t>
      </w:r>
      <w:r w:rsidRPr="00DA0596">
        <w:rPr>
          <w:rFonts w:ascii="Liberation Serif" w:hAnsi="Liberation Serif" w:cs="Liberation Serif"/>
          <w:sz w:val="23"/>
          <w:szCs w:val="23"/>
        </w:rPr>
        <w:t xml:space="preserve">расходы на тепловую энергию (мощность) определены исходя из нормативного расхода тепловой энергии и тарифов на тепловую энергию, установленных для данной организации </w:t>
      </w:r>
      <w:r w:rsidRPr="00DA0596">
        <w:rPr>
          <w:rFonts w:ascii="Liberation Serif" w:hAnsi="Liberation Serif" w:cs="Liberation Serif"/>
          <w:sz w:val="23"/>
          <w:szCs w:val="23"/>
        </w:rPr>
        <w:br/>
        <w:t>на 2024–202</w:t>
      </w:r>
      <w:r>
        <w:rPr>
          <w:rFonts w:ascii="Liberation Serif" w:hAnsi="Liberation Serif" w:cs="Liberation Serif"/>
          <w:sz w:val="23"/>
          <w:szCs w:val="23"/>
        </w:rPr>
        <w:t>6</w:t>
      </w:r>
      <w:r w:rsidRPr="00DA0596">
        <w:rPr>
          <w:rFonts w:ascii="Liberation Serif" w:hAnsi="Liberation Serif" w:cs="Liberation Serif"/>
          <w:sz w:val="23"/>
          <w:szCs w:val="23"/>
        </w:rPr>
        <w:t xml:space="preserve"> годы, на 2027–2029 годы – определены с учетом параметров Прогноза, т.к. тарифы </w:t>
      </w:r>
      <w:r w:rsidRPr="00DA0596">
        <w:rPr>
          <w:rFonts w:ascii="Liberation Serif" w:hAnsi="Liberation Serif" w:cs="Liberation Serif"/>
          <w:sz w:val="23"/>
          <w:szCs w:val="23"/>
        </w:rPr>
        <w:br/>
        <w:t>не установлены.</w:t>
      </w:r>
    </w:p>
    <w:p w:rsidR="002A43C7" w:rsidRPr="000D5368" w:rsidRDefault="002A43C7" w:rsidP="002A43C7">
      <w:pPr>
        <w:pStyle w:val="af7"/>
        <w:widowControl w:val="0"/>
        <w:ind w:left="0"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0D5368">
        <w:rPr>
          <w:rFonts w:ascii="Liberation Serif" w:hAnsi="Liberation Serif" w:cs="Liberation Serif"/>
          <w:sz w:val="23"/>
          <w:szCs w:val="23"/>
        </w:rPr>
        <w:lastRenderedPageBreak/>
        <w:t>С учетом произведенных корректировок величина необходимой валовой выручки регулируемой организации, основные статьи расходов по регулируемым видам деятельности в соответствии с Основами цено</w:t>
      </w:r>
      <w:r w:rsidR="00D67070" w:rsidRPr="000D5368">
        <w:rPr>
          <w:rFonts w:ascii="Liberation Serif" w:hAnsi="Liberation Serif" w:cs="Liberation Serif"/>
          <w:sz w:val="23"/>
          <w:szCs w:val="23"/>
        </w:rPr>
        <w:t>образования и прочие показатели</w:t>
      </w:r>
      <w:r w:rsidRPr="000D5368">
        <w:rPr>
          <w:rFonts w:ascii="Liberation Serif" w:hAnsi="Liberation Serif" w:cs="Liberation Serif"/>
          <w:sz w:val="23"/>
          <w:szCs w:val="23"/>
        </w:rPr>
        <w:t>, на основании которых рассчитываются тарифы, составят:</w:t>
      </w:r>
    </w:p>
    <w:p w:rsidR="002A43C7" w:rsidRPr="00CA63B1" w:rsidRDefault="002A43C7" w:rsidP="002A43C7">
      <w:pPr>
        <w:pStyle w:val="af7"/>
        <w:widowControl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515BC5" w:rsidRPr="00CA63B1" w:rsidRDefault="00515BC5" w:rsidP="000E6541">
      <w:pPr>
        <w:pStyle w:val="af7"/>
        <w:widowControl w:val="0"/>
        <w:ind w:left="0"/>
        <w:jc w:val="both"/>
        <w:rPr>
          <w:rFonts w:ascii="Liberation Serif" w:hAnsi="Liberation Serif" w:cs="Liberation Serif"/>
          <w:sz w:val="24"/>
          <w:szCs w:val="24"/>
        </w:rPr>
        <w:sectPr w:rsidR="00515BC5" w:rsidRPr="00CA63B1" w:rsidSect="00243F92">
          <w:headerReference w:type="even" r:id="rId11"/>
          <w:headerReference w:type="default" r:id="rId12"/>
          <w:headerReference w:type="first" r:id="rId13"/>
          <w:pgSz w:w="11906" w:h="16838"/>
          <w:pgMar w:top="958" w:right="567" w:bottom="720" w:left="1134" w:header="425" w:footer="709" w:gutter="0"/>
          <w:pgNumType w:start="1"/>
          <w:cols w:space="708"/>
          <w:docGrid w:linePitch="360"/>
        </w:sectPr>
      </w:pPr>
    </w:p>
    <w:tbl>
      <w:tblPr>
        <w:tblW w:w="15451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5128"/>
        <w:gridCol w:w="1276"/>
        <w:gridCol w:w="1561"/>
        <w:gridCol w:w="1330"/>
        <w:gridCol w:w="1343"/>
        <w:gridCol w:w="1330"/>
        <w:gridCol w:w="1330"/>
        <w:gridCol w:w="1327"/>
      </w:tblGrid>
      <w:tr w:rsidR="003D5A46" w:rsidRPr="00032CB7" w:rsidTr="005A4763">
        <w:trPr>
          <w:trHeight w:val="300"/>
          <w:tblHeader/>
        </w:trPr>
        <w:tc>
          <w:tcPr>
            <w:tcW w:w="826" w:type="dxa"/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  <w:proofErr w:type="gramEnd"/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/п</w:t>
            </w:r>
          </w:p>
        </w:tc>
        <w:tc>
          <w:tcPr>
            <w:tcW w:w="5128" w:type="dxa"/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3D5A46" w:rsidRPr="00816216" w:rsidRDefault="00C31111" w:rsidP="00063CD4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1330" w:type="dxa"/>
            <w:vAlign w:val="center"/>
          </w:tcPr>
          <w:p w:rsidR="003D5A46" w:rsidRPr="00816216" w:rsidRDefault="00C31111" w:rsidP="00F016D6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343" w:type="dxa"/>
            <w:vAlign w:val="center"/>
          </w:tcPr>
          <w:p w:rsidR="003D5A46" w:rsidRPr="00816216" w:rsidRDefault="00C31111" w:rsidP="00F016D6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1330" w:type="dxa"/>
            <w:vAlign w:val="center"/>
          </w:tcPr>
          <w:p w:rsidR="003D5A46" w:rsidRPr="00816216" w:rsidRDefault="00C31111" w:rsidP="00301D6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1330" w:type="dxa"/>
            <w:vAlign w:val="center"/>
          </w:tcPr>
          <w:p w:rsidR="003D5A46" w:rsidRPr="00816216" w:rsidRDefault="00C31111" w:rsidP="00301D6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1327" w:type="dxa"/>
            <w:vAlign w:val="center"/>
          </w:tcPr>
          <w:p w:rsidR="003D5A46" w:rsidRPr="00816216" w:rsidRDefault="00C31111" w:rsidP="00301D6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2029</w:t>
            </w:r>
          </w:p>
        </w:tc>
      </w:tr>
    </w:tbl>
    <w:p w:rsidR="008127CE" w:rsidRPr="00032CB7" w:rsidRDefault="008127CE" w:rsidP="008127CE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5128"/>
        <w:gridCol w:w="1276"/>
        <w:gridCol w:w="1561"/>
        <w:gridCol w:w="1344"/>
        <w:gridCol w:w="1347"/>
        <w:gridCol w:w="1312"/>
        <w:gridCol w:w="1330"/>
        <w:gridCol w:w="1327"/>
      </w:tblGrid>
      <w:tr w:rsidR="003D5A46" w:rsidRPr="00032CB7" w:rsidTr="005A4763">
        <w:trPr>
          <w:trHeight w:val="227"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46" w:rsidRPr="00032CB7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32CB7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A46" w:rsidRPr="00F016D6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46" w:rsidRPr="00F016D6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46" w:rsidRPr="00F016D6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46" w:rsidRPr="00F016D6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46" w:rsidRPr="00F016D6" w:rsidRDefault="003D5A46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0D5368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A46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46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Операционные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подконтрольные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расходы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A46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A46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46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46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46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46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A46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Неподконтрольные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расходы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34720,664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39924,872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41899,836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43177,082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44683,283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46243,379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3.1.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в том числе расходы на электрическую энергию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Прибыль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5.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Результаты деятельности до перехода к регулированию цен (тарифов) на основе долгосрочных параметров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6.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Корректировка с целью </w:t>
            </w:r>
            <w:proofErr w:type="gramStart"/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учета отклонения фактических значений параметров расчета тарифов</w:t>
            </w:r>
            <w:proofErr w:type="gramEnd"/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от значений, учтенных при установлении тарифов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7.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Корректировка необходимой валовой выручки с учетом степени исполнения регулируемой организацией обязательств по созданию и (или) реконструкции объекта концессионного соглашения или по реализации инвестиционной программы в случае </w:t>
            </w:r>
            <w:proofErr w:type="spellStart"/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недостижения</w:t>
            </w:r>
            <w:proofErr w:type="spellEnd"/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регулируемой организацией плановых </w:t>
            </w:r>
            <w:proofErr w:type="gramStart"/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значений показателей надежности объектов теплоснабжения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8.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Корректировка НВВ в связи с изменением (неисполнением) инвестиционной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9.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816216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Корректировка,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(расчетных)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10.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ИТОГО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необходимая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валовая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выручка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34720,664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39924,872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41899,836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43177,082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44683,283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46243,379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11.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Объем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отпуска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горячей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воды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куб</w:t>
            </w: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238,843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238,843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238,843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238,843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238,843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238,843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12.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Объем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потребления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тепловой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энергии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тыс. Гкал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10,031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10,031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10,031</w:t>
            </w:r>
          </w:p>
        </w:tc>
      </w:tr>
      <w:tr w:rsidR="00C31111" w:rsidRPr="000D5368" w:rsidTr="00961021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</w:t>
            </w:r>
          </w:p>
        </w:tc>
        <w:tc>
          <w:tcPr>
            <w:tcW w:w="14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C311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6216">
              <w:rPr>
                <w:rFonts w:ascii="Liberation Serif" w:hAnsi="Liberation Serif" w:cs="Liberation Serif"/>
                <w:bCs/>
                <w:sz w:val="20"/>
                <w:szCs w:val="20"/>
              </w:rPr>
              <w:t>Тариф на горячую воду в открытой системе горячего водоснабжения</w:t>
            </w:r>
          </w:p>
        </w:tc>
      </w:tr>
      <w:tr w:rsidR="00C31111" w:rsidRPr="000D5368" w:rsidTr="004928C4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13.1.</w:t>
            </w:r>
          </w:p>
        </w:tc>
        <w:tc>
          <w:tcPr>
            <w:tcW w:w="14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C311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Компонент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теплоноситель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13.1.1.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01.01.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30.06.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руб./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куб</w:t>
            </w: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52,60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79,48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13.1.2.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01.07.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31.12.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руб./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куб</w:t>
            </w: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59,79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80,62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79,48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83,79</w:t>
            </w:r>
          </w:p>
        </w:tc>
      </w:tr>
      <w:tr w:rsidR="00C31111" w:rsidRPr="000D5368" w:rsidTr="00772DDB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13.2.</w:t>
            </w:r>
          </w:p>
        </w:tc>
        <w:tc>
          <w:tcPr>
            <w:tcW w:w="14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C311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Компонент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тепловую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энергию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13.2.1.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01.01.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30.06.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руб./ Гкал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1988,03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2258,41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2358,47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2416,69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2513,36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2613,89</w:t>
            </w:r>
          </w:p>
        </w:tc>
      </w:tr>
      <w:tr w:rsidR="00C31111" w:rsidRPr="000D5368" w:rsidTr="006011B7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13.2.2.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0D5368" w:rsidRDefault="00C31111" w:rsidP="00EF5CA8">
            <w:pP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01.07.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по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31.12.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0D5368" w:rsidRDefault="00C31111" w:rsidP="00EF5CA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руб./ Гкал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2258,41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2358,47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2416,69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2513,36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2613,89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111" w:rsidRPr="006011B7" w:rsidRDefault="00C31111" w:rsidP="005F540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2718,45</w:t>
            </w:r>
          </w:p>
        </w:tc>
      </w:tr>
    </w:tbl>
    <w:p w:rsidR="008127CE" w:rsidRPr="00032CB7" w:rsidRDefault="008127CE" w:rsidP="008127CE">
      <w:pPr>
        <w:rPr>
          <w:rFonts w:ascii="Liberation Serif" w:hAnsi="Liberation Serif" w:cs="Liberation Serif"/>
          <w:sz w:val="2"/>
          <w:szCs w:val="2"/>
        </w:rPr>
      </w:pPr>
    </w:p>
    <w:p w:rsidR="00AD285B" w:rsidRPr="00032CB7" w:rsidRDefault="00AD285B" w:rsidP="00AD285B">
      <w:pPr>
        <w:rPr>
          <w:rFonts w:ascii="Liberation Serif" w:hAnsi="Liberation Serif" w:cs="Liberation Serif"/>
          <w:sz w:val="2"/>
          <w:szCs w:val="2"/>
        </w:rPr>
      </w:pPr>
    </w:p>
    <w:p w:rsidR="00AD285B" w:rsidRPr="00AD285B" w:rsidRDefault="00AD285B" w:rsidP="00AD285B">
      <w:pPr>
        <w:pStyle w:val="a3"/>
        <w:ind w:firstLine="0"/>
        <w:rPr>
          <w:rFonts w:ascii="Liberation Serif" w:hAnsi="Liberation Serif" w:cs="Liberation Serif"/>
          <w:sz w:val="24"/>
          <w:szCs w:val="24"/>
          <w:lang w:val="en-US"/>
        </w:rPr>
        <w:sectPr w:rsidR="00AD285B" w:rsidRPr="00AD285B" w:rsidSect="00243F92">
          <w:pgSz w:w="16838" w:h="11906" w:orient="landscape"/>
          <w:pgMar w:top="709" w:right="958" w:bottom="567" w:left="720" w:header="425" w:footer="709" w:gutter="0"/>
          <w:cols w:space="708"/>
          <w:titlePg/>
          <w:docGrid w:linePitch="360"/>
        </w:sectPr>
      </w:pPr>
    </w:p>
    <w:p w:rsidR="003D2CBF" w:rsidRDefault="00225A53" w:rsidP="00225A53">
      <w:pPr>
        <w:pStyle w:val="a3"/>
        <w:tabs>
          <w:tab w:val="left" w:pos="0"/>
          <w:tab w:val="left" w:pos="1080"/>
        </w:tabs>
        <w:ind w:firstLine="720"/>
        <w:rPr>
          <w:rFonts w:ascii="Liberation Serif" w:hAnsi="Liberation Serif"/>
          <w:sz w:val="24"/>
          <w:szCs w:val="24"/>
        </w:rPr>
      </w:pPr>
      <w:r w:rsidRPr="001276E8">
        <w:rPr>
          <w:rFonts w:ascii="Liberation Serif" w:hAnsi="Liberation Serif"/>
          <w:sz w:val="24"/>
          <w:szCs w:val="24"/>
        </w:rPr>
        <w:lastRenderedPageBreak/>
        <w:t>В результате проведенной экспертизы величина расходов, проектируемых организацией и не учтенных (исключенных) органом регулирования при установлении тарифов на горячую воду составит</w:t>
      </w:r>
      <w:r w:rsidR="003D2CBF">
        <w:rPr>
          <w:rFonts w:ascii="Liberation Serif" w:hAnsi="Liberation Serif"/>
          <w:sz w:val="24"/>
          <w:szCs w:val="24"/>
        </w:rPr>
        <w:t xml:space="preserve">: </w:t>
      </w:r>
    </w:p>
    <w:p w:rsidR="00225A53" w:rsidRDefault="003D2CBF" w:rsidP="00225A53">
      <w:pPr>
        <w:pStyle w:val="a3"/>
        <w:tabs>
          <w:tab w:val="left" w:pos="0"/>
          <w:tab w:val="left" w:pos="1080"/>
        </w:tabs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225A53">
        <w:rPr>
          <w:rFonts w:ascii="Liberation Serif" w:hAnsi="Liberation Serif"/>
          <w:sz w:val="24"/>
          <w:szCs w:val="24"/>
        </w:rPr>
        <w:t xml:space="preserve">на 2024 год </w:t>
      </w:r>
      <w:r w:rsidR="00225A53" w:rsidRPr="001276E8">
        <w:rPr>
          <w:rFonts w:ascii="Liberation Serif" w:hAnsi="Liberation Serif"/>
          <w:sz w:val="24"/>
          <w:szCs w:val="24"/>
        </w:rPr>
        <w:t xml:space="preserve">– </w:t>
      </w:r>
      <w:r>
        <w:rPr>
          <w:rFonts w:ascii="Liberation Serif" w:hAnsi="Liberation Serif"/>
          <w:sz w:val="24"/>
          <w:szCs w:val="24"/>
        </w:rPr>
        <w:t>33468</w:t>
      </w:r>
      <w:r w:rsidR="00225A53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>59</w:t>
      </w:r>
      <w:r w:rsidR="00225A53">
        <w:rPr>
          <w:rFonts w:ascii="Liberation Serif" w:hAnsi="Liberation Serif"/>
          <w:sz w:val="24"/>
          <w:szCs w:val="24"/>
        </w:rPr>
        <w:t xml:space="preserve"> </w:t>
      </w:r>
      <w:r w:rsidR="00225A53" w:rsidRPr="001276E8">
        <w:rPr>
          <w:rFonts w:ascii="Liberation Serif" w:hAnsi="Liberation Serif"/>
          <w:sz w:val="24"/>
          <w:szCs w:val="24"/>
        </w:rPr>
        <w:t>тыс. руб.</w:t>
      </w:r>
    </w:p>
    <w:p w:rsidR="00225A53" w:rsidRDefault="00225A53" w:rsidP="00225A53">
      <w:pPr>
        <w:pStyle w:val="a3"/>
        <w:tabs>
          <w:tab w:val="left" w:pos="0"/>
          <w:tab w:val="left" w:pos="1080"/>
        </w:tabs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на 202</w:t>
      </w:r>
      <w:r w:rsidR="003D2CBF"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 xml:space="preserve"> год </w:t>
      </w:r>
      <w:r w:rsidRPr="001276E8">
        <w:rPr>
          <w:rFonts w:ascii="Liberation Serif" w:hAnsi="Liberation Serif"/>
          <w:sz w:val="24"/>
          <w:szCs w:val="24"/>
        </w:rPr>
        <w:t xml:space="preserve">– </w:t>
      </w:r>
      <w:r>
        <w:rPr>
          <w:rFonts w:ascii="Liberation Serif" w:hAnsi="Liberation Serif"/>
          <w:sz w:val="24"/>
          <w:szCs w:val="24"/>
        </w:rPr>
        <w:t xml:space="preserve"> </w:t>
      </w:r>
      <w:r w:rsidR="003D2CBF">
        <w:rPr>
          <w:rFonts w:ascii="Liberation Serif" w:hAnsi="Liberation Serif"/>
          <w:sz w:val="24"/>
          <w:szCs w:val="24"/>
        </w:rPr>
        <w:t>30991</w:t>
      </w:r>
      <w:r>
        <w:rPr>
          <w:rFonts w:ascii="Liberation Serif" w:hAnsi="Liberation Serif"/>
          <w:sz w:val="24"/>
          <w:szCs w:val="24"/>
        </w:rPr>
        <w:t>,</w:t>
      </w:r>
      <w:r w:rsidR="003D2CBF">
        <w:rPr>
          <w:rFonts w:ascii="Liberation Serif" w:hAnsi="Liberation Serif"/>
          <w:sz w:val="24"/>
          <w:szCs w:val="24"/>
        </w:rPr>
        <w:t>95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276E8">
        <w:rPr>
          <w:rFonts w:ascii="Liberation Serif" w:hAnsi="Liberation Serif"/>
          <w:sz w:val="24"/>
          <w:szCs w:val="24"/>
        </w:rPr>
        <w:t>тыс. руб.</w:t>
      </w:r>
      <w:r>
        <w:rPr>
          <w:rFonts w:ascii="Liberation Serif" w:hAnsi="Liberation Serif"/>
          <w:sz w:val="24"/>
          <w:szCs w:val="24"/>
        </w:rPr>
        <w:t>;</w:t>
      </w:r>
    </w:p>
    <w:p w:rsidR="00225A53" w:rsidRDefault="003D2CBF" w:rsidP="00225A53">
      <w:pPr>
        <w:pStyle w:val="a3"/>
        <w:tabs>
          <w:tab w:val="left" w:pos="0"/>
          <w:tab w:val="left" w:pos="1080"/>
        </w:tabs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на 2026</w:t>
      </w:r>
      <w:r w:rsidR="00225A53">
        <w:rPr>
          <w:rFonts w:ascii="Liberation Serif" w:hAnsi="Liberation Serif"/>
          <w:sz w:val="24"/>
          <w:szCs w:val="24"/>
        </w:rPr>
        <w:t xml:space="preserve"> год </w:t>
      </w:r>
      <w:r w:rsidR="00225A53" w:rsidRPr="001276E8">
        <w:rPr>
          <w:rFonts w:ascii="Liberation Serif" w:hAnsi="Liberation Serif"/>
          <w:sz w:val="24"/>
          <w:szCs w:val="24"/>
        </w:rPr>
        <w:t>–</w:t>
      </w:r>
      <w:r w:rsidR="00225A53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>31853</w:t>
      </w:r>
      <w:r w:rsidR="00225A53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>66</w:t>
      </w:r>
      <w:r w:rsidR="00225A53">
        <w:rPr>
          <w:rFonts w:ascii="Liberation Serif" w:hAnsi="Liberation Serif"/>
          <w:sz w:val="24"/>
          <w:szCs w:val="24"/>
        </w:rPr>
        <w:t xml:space="preserve"> </w:t>
      </w:r>
      <w:r w:rsidR="00225A53" w:rsidRPr="001276E8">
        <w:rPr>
          <w:rFonts w:ascii="Liberation Serif" w:hAnsi="Liberation Serif"/>
          <w:sz w:val="24"/>
          <w:szCs w:val="24"/>
        </w:rPr>
        <w:t>тыс. руб.</w:t>
      </w:r>
      <w:r w:rsidR="00225A53">
        <w:rPr>
          <w:rFonts w:ascii="Liberation Serif" w:hAnsi="Liberation Serif"/>
          <w:sz w:val="24"/>
          <w:szCs w:val="24"/>
        </w:rPr>
        <w:t>;</w:t>
      </w:r>
    </w:p>
    <w:p w:rsidR="00225A53" w:rsidRDefault="003D2CBF" w:rsidP="00225A53">
      <w:pPr>
        <w:pStyle w:val="a3"/>
        <w:tabs>
          <w:tab w:val="left" w:pos="0"/>
          <w:tab w:val="left" w:pos="1080"/>
        </w:tabs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на 2027</w:t>
      </w:r>
      <w:r w:rsidR="00225A53">
        <w:rPr>
          <w:rFonts w:ascii="Liberation Serif" w:hAnsi="Liberation Serif"/>
          <w:sz w:val="24"/>
          <w:szCs w:val="24"/>
        </w:rPr>
        <w:t xml:space="preserve"> год </w:t>
      </w:r>
      <w:r w:rsidR="00225A53" w:rsidRPr="001276E8">
        <w:rPr>
          <w:rFonts w:ascii="Liberation Serif" w:hAnsi="Liberation Serif"/>
          <w:sz w:val="24"/>
          <w:szCs w:val="24"/>
        </w:rPr>
        <w:t xml:space="preserve">– </w:t>
      </w:r>
      <w:r w:rsidR="00225A5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33526</w:t>
      </w:r>
      <w:r w:rsidR="00225A53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>55</w:t>
      </w:r>
      <w:r w:rsidR="00225A53">
        <w:rPr>
          <w:rFonts w:ascii="Liberation Serif" w:hAnsi="Liberation Serif"/>
          <w:sz w:val="24"/>
          <w:szCs w:val="24"/>
        </w:rPr>
        <w:t xml:space="preserve"> </w:t>
      </w:r>
      <w:r w:rsidR="00225A53" w:rsidRPr="001276E8">
        <w:rPr>
          <w:rFonts w:ascii="Liberation Serif" w:hAnsi="Liberation Serif"/>
          <w:sz w:val="24"/>
          <w:szCs w:val="24"/>
        </w:rPr>
        <w:t>тыс. руб.</w:t>
      </w:r>
    </w:p>
    <w:p w:rsidR="000E6541" w:rsidRPr="00300E49" w:rsidRDefault="00C31111" w:rsidP="000E6541">
      <w:pPr>
        <w:ind w:right="-2" w:firstLine="709"/>
        <w:jc w:val="both"/>
        <w:rPr>
          <w:rFonts w:ascii="Liberation Serif" w:hAnsi="Liberation Serif" w:cs="Liberation Serif"/>
        </w:rPr>
      </w:pPr>
      <w:proofErr w:type="gramStart"/>
      <w:r w:rsidRPr="00300E49">
        <w:rPr>
          <w:rFonts w:ascii="Liberation Serif" w:hAnsi="Liberation Serif" w:cs="Liberation Serif"/>
        </w:rPr>
        <w:t>Проанализировать величину расходов, проектируемых организацией и не учтенных (исключенных) органом регулирования при установлении тарифов на 202</w:t>
      </w:r>
      <w:r w:rsidR="003D2CBF">
        <w:rPr>
          <w:rFonts w:ascii="Liberation Serif" w:hAnsi="Liberation Serif" w:cs="Liberation Serif"/>
        </w:rPr>
        <w:t>8</w:t>
      </w:r>
      <w:r w:rsidRPr="00300E49">
        <w:rPr>
          <w:rFonts w:ascii="Liberation Serif" w:hAnsi="Liberation Serif" w:cs="Liberation Serif"/>
        </w:rPr>
        <w:t xml:space="preserve">-2029 годы, не представляется возможным, так как организация в заявлении об установлении тарифов не указала величины проектируемых тарифов на горячую воду в открытой системе горячего водоснабжения на </w:t>
      </w:r>
      <w:r w:rsidR="003D2CBF">
        <w:rPr>
          <w:rFonts w:ascii="Liberation Serif" w:hAnsi="Liberation Serif" w:cs="Liberation Serif"/>
        </w:rPr>
        <w:t xml:space="preserve">и </w:t>
      </w:r>
      <w:r w:rsidRPr="00300E49">
        <w:rPr>
          <w:rFonts w:ascii="Liberation Serif" w:hAnsi="Liberation Serif" w:cs="Liberation Serif"/>
        </w:rPr>
        <w:t>расчет валовой выручки отдельно на каждый год соответствующего долгосрочного периода регулирования.</w:t>
      </w:r>
      <w:proofErr w:type="gramEnd"/>
    </w:p>
    <w:p w:rsidR="0099662E" w:rsidRPr="00CB53C0" w:rsidRDefault="0099662E" w:rsidP="0099662E">
      <w:pPr>
        <w:pStyle w:val="BodyText21"/>
        <w:ind w:firstLine="709"/>
        <w:rPr>
          <w:rFonts w:ascii="Liberation Serif" w:hAnsi="Liberation Serif" w:cs="Liberation Serif"/>
          <w:sz w:val="24"/>
          <w:szCs w:val="24"/>
        </w:rPr>
      </w:pPr>
      <w:r w:rsidRPr="00CB53C0">
        <w:rPr>
          <w:rFonts w:ascii="Liberation Serif" w:hAnsi="Liberation Serif" w:cs="Liberation Serif"/>
          <w:sz w:val="24"/>
          <w:szCs w:val="24"/>
        </w:rPr>
        <w:t>Предлагается установить сформированные тарифы.</w:t>
      </w:r>
    </w:p>
    <w:p w:rsidR="000D3491" w:rsidRPr="00CA63B1" w:rsidRDefault="000D3491" w:rsidP="00D72725">
      <w:pPr>
        <w:pStyle w:val="BodyText21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0D3491" w:rsidRPr="00CA63B1" w:rsidRDefault="000D3491" w:rsidP="00D72725">
      <w:pPr>
        <w:pStyle w:val="BodyText21"/>
        <w:rPr>
          <w:rFonts w:ascii="Liberation Serif" w:hAnsi="Liberation Serif" w:cs="Liberation Serif"/>
          <w:sz w:val="24"/>
          <w:szCs w:val="24"/>
        </w:rPr>
      </w:pPr>
    </w:p>
    <w:sectPr w:rsidR="000D3491" w:rsidRPr="00CA63B1" w:rsidSect="00243F92">
      <w:headerReference w:type="even" r:id="rId14"/>
      <w:headerReference w:type="default" r:id="rId15"/>
      <w:pgSz w:w="11906" w:h="16838"/>
      <w:pgMar w:top="958" w:right="567" w:bottom="72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17" w:rsidRDefault="00C41617">
      <w:r>
        <w:separator/>
      </w:r>
    </w:p>
  </w:endnote>
  <w:endnote w:type="continuationSeparator" w:id="0">
    <w:p w:rsidR="00C41617" w:rsidRDefault="00C4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17" w:rsidRDefault="00C41617">
      <w:r>
        <w:separator/>
      </w:r>
    </w:p>
  </w:footnote>
  <w:footnote w:type="continuationSeparator" w:id="0">
    <w:p w:rsidR="00C41617" w:rsidRDefault="00C4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17" w:rsidRDefault="00C41617" w:rsidP="00DA624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C41617" w:rsidRDefault="00C416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17" w:rsidRDefault="00C4161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662E">
      <w:rPr>
        <w:noProof/>
      </w:rPr>
      <w:t>3</w:t>
    </w:r>
    <w:r>
      <w:fldChar w:fldCharType="end"/>
    </w:r>
  </w:p>
  <w:p w:rsidR="00C41617" w:rsidRPr="003107E7" w:rsidRDefault="00C41617">
    <w:pPr>
      <w:pStyle w:val="a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17" w:rsidRDefault="00C4161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662E">
      <w:rPr>
        <w:noProof/>
      </w:rPr>
      <w:t>5</w:t>
    </w:r>
    <w:r>
      <w:fldChar w:fldCharType="end"/>
    </w:r>
  </w:p>
  <w:p w:rsidR="00C41617" w:rsidRDefault="00C4161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17" w:rsidRDefault="00C41617" w:rsidP="00DA624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C41617" w:rsidRDefault="00C41617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17" w:rsidRDefault="00C41617" w:rsidP="00DA624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41617" w:rsidRDefault="00C416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61D"/>
    <w:multiLevelType w:val="multilevel"/>
    <w:tmpl w:val="4E4C359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3147DF"/>
    <w:multiLevelType w:val="multilevel"/>
    <w:tmpl w:val="E65AC7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74B05FB"/>
    <w:multiLevelType w:val="multilevel"/>
    <w:tmpl w:val="47FCE4F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A4518C7"/>
    <w:multiLevelType w:val="hybridMultilevel"/>
    <w:tmpl w:val="478E7590"/>
    <w:lvl w:ilvl="0" w:tplc="ABD0C086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791F50"/>
    <w:multiLevelType w:val="multilevel"/>
    <w:tmpl w:val="1416D594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16" w:hanging="2160"/>
      </w:pPr>
      <w:rPr>
        <w:rFonts w:hint="default"/>
      </w:rPr>
    </w:lvl>
  </w:abstractNum>
  <w:abstractNum w:abstractNumId="5">
    <w:nsid w:val="0E1F7144"/>
    <w:multiLevelType w:val="multilevel"/>
    <w:tmpl w:val="8230E38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6">
    <w:nsid w:val="0F197221"/>
    <w:multiLevelType w:val="hybridMultilevel"/>
    <w:tmpl w:val="57061290"/>
    <w:lvl w:ilvl="0" w:tplc="D996D364">
      <w:start w:val="1"/>
      <w:numFmt w:val="decimal"/>
      <w:lvlText w:val="%1)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4D27CA"/>
    <w:multiLevelType w:val="multilevel"/>
    <w:tmpl w:val="47E6BD24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872" w:hanging="2160"/>
      </w:pPr>
      <w:rPr>
        <w:rFonts w:hint="default"/>
      </w:rPr>
    </w:lvl>
  </w:abstractNum>
  <w:abstractNum w:abstractNumId="8">
    <w:nsid w:val="15AD32A3"/>
    <w:multiLevelType w:val="multilevel"/>
    <w:tmpl w:val="E9AADE3C"/>
    <w:lvl w:ilvl="0">
      <w:start w:val="1"/>
      <w:numFmt w:val="decimal"/>
      <w:lvlRestart w:val="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0" w:firstLine="709"/>
      </w:pPr>
    </w:lvl>
    <w:lvl w:ilvl="2">
      <w:start w:val="1"/>
      <w:numFmt w:val="decimal"/>
      <w:lvlText w:val="%1.%2.%3)"/>
      <w:lvlJc w:val="left"/>
      <w:pPr>
        <w:tabs>
          <w:tab w:val="num" w:pos="1417"/>
        </w:tabs>
        <w:ind w:left="0" w:firstLine="709"/>
      </w:pPr>
    </w:lvl>
    <w:lvl w:ilvl="3">
      <w:start w:val="1"/>
      <w:numFmt w:val="decimal"/>
      <w:lvlText w:val="%1.%2.%3.%4)"/>
      <w:lvlJc w:val="left"/>
      <w:pPr>
        <w:tabs>
          <w:tab w:val="num" w:pos="1559"/>
        </w:tabs>
        <w:ind w:left="0" w:firstLine="70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175248"/>
    <w:multiLevelType w:val="hybridMultilevel"/>
    <w:tmpl w:val="5FD6EE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23866"/>
    <w:multiLevelType w:val="multilevel"/>
    <w:tmpl w:val="76983B2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112" w:hanging="1800"/>
      </w:pPr>
      <w:rPr>
        <w:rFonts w:hint="default"/>
      </w:rPr>
    </w:lvl>
  </w:abstractNum>
  <w:abstractNum w:abstractNumId="11">
    <w:nsid w:val="1DFB6930"/>
    <w:multiLevelType w:val="multilevel"/>
    <w:tmpl w:val="9522BF0E"/>
    <w:lvl w:ilvl="0">
      <w:start w:val="1"/>
      <w:numFmt w:val="decimal"/>
      <w:lvlRestart w:val="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0" w:firstLine="709"/>
      </w:pPr>
    </w:lvl>
    <w:lvl w:ilvl="2">
      <w:start w:val="1"/>
      <w:numFmt w:val="decimal"/>
      <w:lvlText w:val="%1.%2.%3)"/>
      <w:lvlJc w:val="left"/>
      <w:pPr>
        <w:tabs>
          <w:tab w:val="num" w:pos="1417"/>
        </w:tabs>
        <w:ind w:left="0" w:firstLine="709"/>
      </w:pPr>
    </w:lvl>
    <w:lvl w:ilvl="3">
      <w:start w:val="1"/>
      <w:numFmt w:val="decimal"/>
      <w:lvlText w:val="%1.%2.%3.%4)"/>
      <w:lvlJc w:val="left"/>
      <w:pPr>
        <w:tabs>
          <w:tab w:val="num" w:pos="1559"/>
        </w:tabs>
        <w:ind w:left="0" w:firstLine="70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EFC6C9D"/>
    <w:multiLevelType w:val="multilevel"/>
    <w:tmpl w:val="424CBA08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1FCB6C27"/>
    <w:multiLevelType w:val="hybridMultilevel"/>
    <w:tmpl w:val="C982FC22"/>
    <w:lvl w:ilvl="0" w:tplc="4F84F76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F07013"/>
    <w:multiLevelType w:val="hybridMultilevel"/>
    <w:tmpl w:val="C3AADBDA"/>
    <w:lvl w:ilvl="0" w:tplc="6B8AEB6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FD67E0"/>
    <w:multiLevelType w:val="multilevel"/>
    <w:tmpl w:val="B8FE87BE"/>
    <w:lvl w:ilvl="0">
      <w:start w:val="2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205B680C"/>
    <w:multiLevelType w:val="multilevel"/>
    <w:tmpl w:val="7932FDB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17">
    <w:nsid w:val="21A03CA4"/>
    <w:multiLevelType w:val="hybridMultilevel"/>
    <w:tmpl w:val="57061290"/>
    <w:lvl w:ilvl="0" w:tplc="D996D364">
      <w:start w:val="1"/>
      <w:numFmt w:val="decimal"/>
      <w:lvlText w:val="%1)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0D4376"/>
    <w:multiLevelType w:val="multilevel"/>
    <w:tmpl w:val="993C2BB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2608499A"/>
    <w:multiLevelType w:val="hybridMultilevel"/>
    <w:tmpl w:val="03BC8582"/>
    <w:lvl w:ilvl="0" w:tplc="262E2E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B5E6503"/>
    <w:multiLevelType w:val="hybridMultilevel"/>
    <w:tmpl w:val="D7D0DEE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511C1"/>
    <w:multiLevelType w:val="multilevel"/>
    <w:tmpl w:val="8230E38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22">
    <w:nsid w:val="2C3C2790"/>
    <w:multiLevelType w:val="multilevel"/>
    <w:tmpl w:val="F2A4082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2DD56D82"/>
    <w:multiLevelType w:val="multilevel"/>
    <w:tmpl w:val="B7E2C81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30EE61E6"/>
    <w:multiLevelType w:val="multilevel"/>
    <w:tmpl w:val="8230E38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25">
    <w:nsid w:val="3EE935BA"/>
    <w:multiLevelType w:val="multilevel"/>
    <w:tmpl w:val="7B8E5BE0"/>
    <w:lvl w:ilvl="0">
      <w:start w:val="1"/>
      <w:numFmt w:val="decimal"/>
      <w:lvlRestart w:val="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0" w:firstLine="709"/>
      </w:pPr>
    </w:lvl>
    <w:lvl w:ilvl="2">
      <w:start w:val="1"/>
      <w:numFmt w:val="decimal"/>
      <w:lvlText w:val="%1.%2.%3)"/>
      <w:lvlJc w:val="left"/>
      <w:pPr>
        <w:tabs>
          <w:tab w:val="num" w:pos="1417"/>
        </w:tabs>
        <w:ind w:left="0" w:firstLine="709"/>
      </w:pPr>
    </w:lvl>
    <w:lvl w:ilvl="3">
      <w:start w:val="1"/>
      <w:numFmt w:val="decimal"/>
      <w:lvlText w:val="%1.%2.%3.%4)"/>
      <w:lvlJc w:val="left"/>
      <w:pPr>
        <w:tabs>
          <w:tab w:val="num" w:pos="1559"/>
        </w:tabs>
        <w:ind w:left="0" w:firstLine="70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DC1C6E"/>
    <w:multiLevelType w:val="multilevel"/>
    <w:tmpl w:val="8230E38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27">
    <w:nsid w:val="44C03532"/>
    <w:multiLevelType w:val="multilevel"/>
    <w:tmpl w:val="910880AE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E9A3C5F"/>
    <w:multiLevelType w:val="hybridMultilevel"/>
    <w:tmpl w:val="2F96FD22"/>
    <w:lvl w:ilvl="0" w:tplc="C166003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3EB19F7"/>
    <w:multiLevelType w:val="hybridMultilevel"/>
    <w:tmpl w:val="7F4ACAB6"/>
    <w:lvl w:ilvl="0" w:tplc="53A0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9C83AC8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7A06DF"/>
    <w:multiLevelType w:val="hybridMultilevel"/>
    <w:tmpl w:val="16D69052"/>
    <w:lvl w:ilvl="0" w:tplc="1DC6B53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C2E1708"/>
    <w:multiLevelType w:val="hybridMultilevel"/>
    <w:tmpl w:val="EB502384"/>
    <w:lvl w:ilvl="0" w:tplc="0FDE374C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2761285"/>
    <w:multiLevelType w:val="hybridMultilevel"/>
    <w:tmpl w:val="11F65B7A"/>
    <w:lvl w:ilvl="0" w:tplc="72CA1E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1CBBD8">
      <w:start w:val="4"/>
      <w:numFmt w:val="decimal"/>
      <w:lvlText w:val="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652F14E8"/>
    <w:multiLevelType w:val="multilevel"/>
    <w:tmpl w:val="C14C363A"/>
    <w:lvl w:ilvl="0">
      <w:start w:val="1"/>
      <w:numFmt w:val="decimal"/>
      <w:lvlRestart w:val="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Restart w:val="0"/>
      <w:lvlText w:val="%1.%2)"/>
      <w:lvlJc w:val="left"/>
      <w:pPr>
        <w:tabs>
          <w:tab w:val="num" w:pos="1134"/>
        </w:tabs>
        <w:ind w:left="0" w:firstLine="709"/>
      </w:pPr>
    </w:lvl>
    <w:lvl w:ilvl="2">
      <w:start w:val="1"/>
      <w:numFmt w:val="decimal"/>
      <w:lvlRestart w:val="0"/>
      <w:lvlText w:val="%1.%2.%3)"/>
      <w:lvlJc w:val="left"/>
      <w:pPr>
        <w:tabs>
          <w:tab w:val="num" w:pos="1134"/>
        </w:tabs>
        <w:ind w:left="0" w:firstLine="70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D77A64"/>
    <w:multiLevelType w:val="multilevel"/>
    <w:tmpl w:val="6002AF68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16" w:hanging="2160"/>
      </w:pPr>
      <w:rPr>
        <w:rFonts w:hint="default"/>
      </w:rPr>
    </w:lvl>
  </w:abstractNum>
  <w:abstractNum w:abstractNumId="35">
    <w:nsid w:val="6C6C43A7"/>
    <w:multiLevelType w:val="multilevel"/>
    <w:tmpl w:val="20141C84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5B73FF9"/>
    <w:multiLevelType w:val="multilevel"/>
    <w:tmpl w:val="9982A394"/>
    <w:lvl w:ilvl="0">
      <w:start w:val="1"/>
      <w:numFmt w:val="decimal"/>
      <w:lvlRestart w:val="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0" w:firstLine="709"/>
      </w:pPr>
    </w:lvl>
    <w:lvl w:ilvl="2">
      <w:start w:val="1"/>
      <w:numFmt w:val="decimal"/>
      <w:lvlText w:val="%1.%2.%3)"/>
      <w:lvlJc w:val="left"/>
      <w:pPr>
        <w:tabs>
          <w:tab w:val="num" w:pos="1417"/>
        </w:tabs>
        <w:ind w:left="0" w:firstLine="709"/>
      </w:pPr>
    </w:lvl>
    <w:lvl w:ilvl="3">
      <w:start w:val="1"/>
      <w:numFmt w:val="decimal"/>
      <w:lvlText w:val="%1.%2.%3.%4)"/>
      <w:lvlJc w:val="left"/>
      <w:pPr>
        <w:tabs>
          <w:tab w:val="num" w:pos="1559"/>
        </w:tabs>
        <w:ind w:left="0" w:firstLine="70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0B31EC"/>
    <w:multiLevelType w:val="multilevel"/>
    <w:tmpl w:val="8230E38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38">
    <w:nsid w:val="78B1767A"/>
    <w:multiLevelType w:val="multilevel"/>
    <w:tmpl w:val="8230E38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39">
    <w:nsid w:val="7D43542C"/>
    <w:multiLevelType w:val="multilevel"/>
    <w:tmpl w:val="9522BF0E"/>
    <w:lvl w:ilvl="0">
      <w:start w:val="1"/>
      <w:numFmt w:val="decimal"/>
      <w:lvlRestart w:val="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0" w:firstLine="709"/>
      </w:pPr>
    </w:lvl>
    <w:lvl w:ilvl="2">
      <w:start w:val="1"/>
      <w:numFmt w:val="decimal"/>
      <w:lvlText w:val="%1.%2.%3)"/>
      <w:lvlJc w:val="left"/>
      <w:pPr>
        <w:tabs>
          <w:tab w:val="num" w:pos="1417"/>
        </w:tabs>
        <w:ind w:left="0" w:firstLine="709"/>
      </w:pPr>
    </w:lvl>
    <w:lvl w:ilvl="3">
      <w:start w:val="1"/>
      <w:numFmt w:val="decimal"/>
      <w:lvlText w:val="%1.%2.%3.%4)"/>
      <w:lvlJc w:val="left"/>
      <w:pPr>
        <w:tabs>
          <w:tab w:val="num" w:pos="1559"/>
        </w:tabs>
        <w:ind w:left="0" w:firstLine="70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3"/>
  </w:num>
  <w:num w:numId="3">
    <w:abstractNumId w:val="31"/>
  </w:num>
  <w:num w:numId="4">
    <w:abstractNumId w:val="20"/>
  </w:num>
  <w:num w:numId="5">
    <w:abstractNumId w:val="28"/>
  </w:num>
  <w:num w:numId="6">
    <w:abstractNumId w:val="14"/>
  </w:num>
  <w:num w:numId="7">
    <w:abstractNumId w:val="22"/>
  </w:num>
  <w:num w:numId="8">
    <w:abstractNumId w:val="30"/>
  </w:num>
  <w:num w:numId="9">
    <w:abstractNumId w:val="16"/>
  </w:num>
  <w:num w:numId="10">
    <w:abstractNumId w:val="15"/>
  </w:num>
  <w:num w:numId="11">
    <w:abstractNumId w:val="4"/>
  </w:num>
  <w:num w:numId="12">
    <w:abstractNumId w:val="29"/>
  </w:num>
  <w:num w:numId="13">
    <w:abstractNumId w:val="0"/>
  </w:num>
  <w:num w:numId="14">
    <w:abstractNumId w:val="18"/>
  </w:num>
  <w:num w:numId="15">
    <w:abstractNumId w:val="34"/>
  </w:num>
  <w:num w:numId="16">
    <w:abstractNumId w:val="23"/>
  </w:num>
  <w:num w:numId="17">
    <w:abstractNumId w:val="7"/>
  </w:num>
  <w:num w:numId="18">
    <w:abstractNumId w:val="1"/>
  </w:num>
  <w:num w:numId="19">
    <w:abstractNumId w:val="5"/>
  </w:num>
  <w:num w:numId="20">
    <w:abstractNumId w:val="38"/>
  </w:num>
  <w:num w:numId="21">
    <w:abstractNumId w:val="21"/>
  </w:num>
  <w:num w:numId="22">
    <w:abstractNumId w:val="26"/>
  </w:num>
  <w:num w:numId="23">
    <w:abstractNumId w:val="24"/>
  </w:num>
  <w:num w:numId="24">
    <w:abstractNumId w:val="37"/>
  </w:num>
  <w:num w:numId="25">
    <w:abstractNumId w:val="12"/>
  </w:num>
  <w:num w:numId="26">
    <w:abstractNumId w:val="2"/>
  </w:num>
  <w:num w:numId="27">
    <w:abstractNumId w:val="9"/>
  </w:num>
  <w:num w:numId="28">
    <w:abstractNumId w:val="27"/>
  </w:num>
  <w:num w:numId="29">
    <w:abstractNumId w:val="33"/>
  </w:num>
  <w:num w:numId="30">
    <w:abstractNumId w:val="39"/>
  </w:num>
  <w:num w:numId="31">
    <w:abstractNumId w:val="35"/>
  </w:num>
  <w:num w:numId="32">
    <w:abstractNumId w:val="36"/>
  </w:num>
  <w:num w:numId="33">
    <w:abstractNumId w:val="19"/>
  </w:num>
  <w:num w:numId="34">
    <w:abstractNumId w:val="25"/>
  </w:num>
  <w:num w:numId="35">
    <w:abstractNumId w:val="11"/>
  </w:num>
  <w:num w:numId="36">
    <w:abstractNumId w:val="17"/>
  </w:num>
  <w:num w:numId="37">
    <w:abstractNumId w:val="6"/>
  </w:num>
  <w:num w:numId="38">
    <w:abstractNumId w:val="8"/>
  </w:num>
  <w:num w:numId="39">
    <w:abstractNumId w:val="13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2A"/>
    <w:rsid w:val="0000184A"/>
    <w:rsid w:val="00007C28"/>
    <w:rsid w:val="00010311"/>
    <w:rsid w:val="000122CB"/>
    <w:rsid w:val="00014036"/>
    <w:rsid w:val="00017BD7"/>
    <w:rsid w:val="000206D0"/>
    <w:rsid w:val="00021671"/>
    <w:rsid w:val="00021720"/>
    <w:rsid w:val="000222A8"/>
    <w:rsid w:val="00024C71"/>
    <w:rsid w:val="00025955"/>
    <w:rsid w:val="00025D18"/>
    <w:rsid w:val="000263D6"/>
    <w:rsid w:val="00027A58"/>
    <w:rsid w:val="000329C5"/>
    <w:rsid w:val="00032BC9"/>
    <w:rsid w:val="000352C1"/>
    <w:rsid w:val="00037491"/>
    <w:rsid w:val="00037B24"/>
    <w:rsid w:val="000463AC"/>
    <w:rsid w:val="0004650D"/>
    <w:rsid w:val="000479E3"/>
    <w:rsid w:val="00050A2B"/>
    <w:rsid w:val="00051645"/>
    <w:rsid w:val="00052710"/>
    <w:rsid w:val="00052882"/>
    <w:rsid w:val="00052F74"/>
    <w:rsid w:val="000554BF"/>
    <w:rsid w:val="00056574"/>
    <w:rsid w:val="000614F9"/>
    <w:rsid w:val="000637B0"/>
    <w:rsid w:val="00063CD4"/>
    <w:rsid w:val="00063DC5"/>
    <w:rsid w:val="00064F3A"/>
    <w:rsid w:val="000658E1"/>
    <w:rsid w:val="00070467"/>
    <w:rsid w:val="000704E8"/>
    <w:rsid w:val="00072541"/>
    <w:rsid w:val="00075565"/>
    <w:rsid w:val="00075A8C"/>
    <w:rsid w:val="00077183"/>
    <w:rsid w:val="00077D66"/>
    <w:rsid w:val="00080F73"/>
    <w:rsid w:val="00083A5B"/>
    <w:rsid w:val="00084274"/>
    <w:rsid w:val="000921B9"/>
    <w:rsid w:val="0009391A"/>
    <w:rsid w:val="000956DA"/>
    <w:rsid w:val="00095ED6"/>
    <w:rsid w:val="00096C08"/>
    <w:rsid w:val="000A0946"/>
    <w:rsid w:val="000A2346"/>
    <w:rsid w:val="000A28FC"/>
    <w:rsid w:val="000A6B38"/>
    <w:rsid w:val="000A7EEE"/>
    <w:rsid w:val="000B0692"/>
    <w:rsid w:val="000B332D"/>
    <w:rsid w:val="000B44CE"/>
    <w:rsid w:val="000B582F"/>
    <w:rsid w:val="000B6084"/>
    <w:rsid w:val="000B6B27"/>
    <w:rsid w:val="000B79E7"/>
    <w:rsid w:val="000C287D"/>
    <w:rsid w:val="000C3077"/>
    <w:rsid w:val="000D3491"/>
    <w:rsid w:val="000D3704"/>
    <w:rsid w:val="000D5368"/>
    <w:rsid w:val="000D686D"/>
    <w:rsid w:val="000E2C81"/>
    <w:rsid w:val="000E6541"/>
    <w:rsid w:val="000F1252"/>
    <w:rsid w:val="000F3614"/>
    <w:rsid w:val="00104AEC"/>
    <w:rsid w:val="00104C5B"/>
    <w:rsid w:val="00105EE5"/>
    <w:rsid w:val="00111557"/>
    <w:rsid w:val="00111BA7"/>
    <w:rsid w:val="00114309"/>
    <w:rsid w:val="00116BDF"/>
    <w:rsid w:val="00116F2A"/>
    <w:rsid w:val="00117994"/>
    <w:rsid w:val="00120527"/>
    <w:rsid w:val="00121EAD"/>
    <w:rsid w:val="00122466"/>
    <w:rsid w:val="00122F2D"/>
    <w:rsid w:val="001273C1"/>
    <w:rsid w:val="00130D81"/>
    <w:rsid w:val="00131BF7"/>
    <w:rsid w:val="001333C4"/>
    <w:rsid w:val="0013353C"/>
    <w:rsid w:val="00133FF6"/>
    <w:rsid w:val="00136BF8"/>
    <w:rsid w:val="001377E0"/>
    <w:rsid w:val="0014087F"/>
    <w:rsid w:val="00141F8C"/>
    <w:rsid w:val="00144D63"/>
    <w:rsid w:val="001451E4"/>
    <w:rsid w:val="00145B5F"/>
    <w:rsid w:val="001474A8"/>
    <w:rsid w:val="001553A5"/>
    <w:rsid w:val="0015681E"/>
    <w:rsid w:val="00156A18"/>
    <w:rsid w:val="001604C9"/>
    <w:rsid w:val="00160A3F"/>
    <w:rsid w:val="0016477A"/>
    <w:rsid w:val="00164CEF"/>
    <w:rsid w:val="00165340"/>
    <w:rsid w:val="00165D48"/>
    <w:rsid w:val="0016622F"/>
    <w:rsid w:val="00167D91"/>
    <w:rsid w:val="001728EE"/>
    <w:rsid w:val="00173A07"/>
    <w:rsid w:val="001745C5"/>
    <w:rsid w:val="0017566A"/>
    <w:rsid w:val="001772E4"/>
    <w:rsid w:val="00181A18"/>
    <w:rsid w:val="00182DAA"/>
    <w:rsid w:val="00183676"/>
    <w:rsid w:val="00183DEC"/>
    <w:rsid w:val="00185911"/>
    <w:rsid w:val="0019158C"/>
    <w:rsid w:val="0019784D"/>
    <w:rsid w:val="00197AEA"/>
    <w:rsid w:val="001A18E0"/>
    <w:rsid w:val="001A25C4"/>
    <w:rsid w:val="001A514C"/>
    <w:rsid w:val="001A6061"/>
    <w:rsid w:val="001B0A1F"/>
    <w:rsid w:val="001B0CF7"/>
    <w:rsid w:val="001B4064"/>
    <w:rsid w:val="001C4506"/>
    <w:rsid w:val="001C4E7E"/>
    <w:rsid w:val="001C7F8F"/>
    <w:rsid w:val="001D03B5"/>
    <w:rsid w:val="001D333C"/>
    <w:rsid w:val="001D3AB1"/>
    <w:rsid w:val="001D50EC"/>
    <w:rsid w:val="001E0B53"/>
    <w:rsid w:val="001E4791"/>
    <w:rsid w:val="001E4D38"/>
    <w:rsid w:val="001E6C2E"/>
    <w:rsid w:val="001E7B44"/>
    <w:rsid w:val="001F244A"/>
    <w:rsid w:val="00200027"/>
    <w:rsid w:val="00200AEE"/>
    <w:rsid w:val="00201884"/>
    <w:rsid w:val="00203091"/>
    <w:rsid w:val="00211ADF"/>
    <w:rsid w:val="002162DC"/>
    <w:rsid w:val="00222AA9"/>
    <w:rsid w:val="0022413E"/>
    <w:rsid w:val="00225A53"/>
    <w:rsid w:val="002273E1"/>
    <w:rsid w:val="00230E2F"/>
    <w:rsid w:val="00232FCC"/>
    <w:rsid w:val="002372C8"/>
    <w:rsid w:val="00240BA8"/>
    <w:rsid w:val="00243F92"/>
    <w:rsid w:val="0024439A"/>
    <w:rsid w:val="0024599E"/>
    <w:rsid w:val="002505CE"/>
    <w:rsid w:val="00250816"/>
    <w:rsid w:val="00250C48"/>
    <w:rsid w:val="00253C56"/>
    <w:rsid w:val="002540BF"/>
    <w:rsid w:val="0025519C"/>
    <w:rsid w:val="00260B6D"/>
    <w:rsid w:val="0026140B"/>
    <w:rsid w:val="00262E8B"/>
    <w:rsid w:val="002648C3"/>
    <w:rsid w:val="00270464"/>
    <w:rsid w:val="00271095"/>
    <w:rsid w:val="002710EA"/>
    <w:rsid w:val="00274276"/>
    <w:rsid w:val="00274AEC"/>
    <w:rsid w:val="00274EF7"/>
    <w:rsid w:val="002754D3"/>
    <w:rsid w:val="002764B2"/>
    <w:rsid w:val="00281B7E"/>
    <w:rsid w:val="002821E6"/>
    <w:rsid w:val="00290AB6"/>
    <w:rsid w:val="002916E8"/>
    <w:rsid w:val="00292A68"/>
    <w:rsid w:val="002931C1"/>
    <w:rsid w:val="00294BC3"/>
    <w:rsid w:val="002A323B"/>
    <w:rsid w:val="002A40F1"/>
    <w:rsid w:val="002A43C7"/>
    <w:rsid w:val="002A4D90"/>
    <w:rsid w:val="002A4E18"/>
    <w:rsid w:val="002A547A"/>
    <w:rsid w:val="002B016C"/>
    <w:rsid w:val="002B01AA"/>
    <w:rsid w:val="002B14DC"/>
    <w:rsid w:val="002B18A0"/>
    <w:rsid w:val="002B3C5A"/>
    <w:rsid w:val="002B3E97"/>
    <w:rsid w:val="002C16B0"/>
    <w:rsid w:val="002C6EF7"/>
    <w:rsid w:val="002C72C2"/>
    <w:rsid w:val="002C7CA0"/>
    <w:rsid w:val="002D189A"/>
    <w:rsid w:val="002D1979"/>
    <w:rsid w:val="002D2EB2"/>
    <w:rsid w:val="002D3B72"/>
    <w:rsid w:val="002D529A"/>
    <w:rsid w:val="002D54EB"/>
    <w:rsid w:val="002D623C"/>
    <w:rsid w:val="002E1E2E"/>
    <w:rsid w:val="002E287D"/>
    <w:rsid w:val="002E2FB2"/>
    <w:rsid w:val="002E7477"/>
    <w:rsid w:val="002E78A9"/>
    <w:rsid w:val="002F10A6"/>
    <w:rsid w:val="002F14F4"/>
    <w:rsid w:val="002F1903"/>
    <w:rsid w:val="002F3108"/>
    <w:rsid w:val="002F4EC0"/>
    <w:rsid w:val="00300303"/>
    <w:rsid w:val="00300E49"/>
    <w:rsid w:val="003011AC"/>
    <w:rsid w:val="00301D6E"/>
    <w:rsid w:val="003023AE"/>
    <w:rsid w:val="00303188"/>
    <w:rsid w:val="0030430B"/>
    <w:rsid w:val="003046EA"/>
    <w:rsid w:val="00305D1C"/>
    <w:rsid w:val="0030663A"/>
    <w:rsid w:val="00307662"/>
    <w:rsid w:val="00307CFE"/>
    <w:rsid w:val="00307EC3"/>
    <w:rsid w:val="003105EC"/>
    <w:rsid w:val="003107E7"/>
    <w:rsid w:val="003207FA"/>
    <w:rsid w:val="00323B7B"/>
    <w:rsid w:val="00333C3C"/>
    <w:rsid w:val="0033665A"/>
    <w:rsid w:val="00337483"/>
    <w:rsid w:val="003411FF"/>
    <w:rsid w:val="00346B2B"/>
    <w:rsid w:val="00346CA1"/>
    <w:rsid w:val="00350A61"/>
    <w:rsid w:val="00352EC0"/>
    <w:rsid w:val="00361864"/>
    <w:rsid w:val="003627AD"/>
    <w:rsid w:val="00367F29"/>
    <w:rsid w:val="00370277"/>
    <w:rsid w:val="0037248A"/>
    <w:rsid w:val="00374D71"/>
    <w:rsid w:val="00375F21"/>
    <w:rsid w:val="00376B7A"/>
    <w:rsid w:val="00386BCF"/>
    <w:rsid w:val="00391D44"/>
    <w:rsid w:val="00394E37"/>
    <w:rsid w:val="00395559"/>
    <w:rsid w:val="00397371"/>
    <w:rsid w:val="00397A37"/>
    <w:rsid w:val="003A29C9"/>
    <w:rsid w:val="003A3F32"/>
    <w:rsid w:val="003A53D1"/>
    <w:rsid w:val="003A7189"/>
    <w:rsid w:val="003A73C8"/>
    <w:rsid w:val="003B0EF0"/>
    <w:rsid w:val="003B15CC"/>
    <w:rsid w:val="003B1A55"/>
    <w:rsid w:val="003B26EB"/>
    <w:rsid w:val="003B3846"/>
    <w:rsid w:val="003B41CF"/>
    <w:rsid w:val="003B57A8"/>
    <w:rsid w:val="003B67AD"/>
    <w:rsid w:val="003B7156"/>
    <w:rsid w:val="003B7804"/>
    <w:rsid w:val="003C2E2D"/>
    <w:rsid w:val="003C38CE"/>
    <w:rsid w:val="003C5938"/>
    <w:rsid w:val="003D222A"/>
    <w:rsid w:val="003D2CBF"/>
    <w:rsid w:val="003D3D7D"/>
    <w:rsid w:val="003D5A46"/>
    <w:rsid w:val="003D7C1A"/>
    <w:rsid w:val="003E1B0C"/>
    <w:rsid w:val="003E1F53"/>
    <w:rsid w:val="003E757F"/>
    <w:rsid w:val="003F2DDF"/>
    <w:rsid w:val="003F44B7"/>
    <w:rsid w:val="003F73F7"/>
    <w:rsid w:val="003F7E90"/>
    <w:rsid w:val="00403277"/>
    <w:rsid w:val="00403A98"/>
    <w:rsid w:val="00404659"/>
    <w:rsid w:val="00404A8D"/>
    <w:rsid w:val="0040602B"/>
    <w:rsid w:val="004062B9"/>
    <w:rsid w:val="00411A41"/>
    <w:rsid w:val="00413468"/>
    <w:rsid w:val="004176D2"/>
    <w:rsid w:val="00420C22"/>
    <w:rsid w:val="00422152"/>
    <w:rsid w:val="00426CEF"/>
    <w:rsid w:val="004272A0"/>
    <w:rsid w:val="0042735C"/>
    <w:rsid w:val="004301BE"/>
    <w:rsid w:val="00432EC4"/>
    <w:rsid w:val="0044168A"/>
    <w:rsid w:val="004419B1"/>
    <w:rsid w:val="00441AE2"/>
    <w:rsid w:val="00443762"/>
    <w:rsid w:val="00446A51"/>
    <w:rsid w:val="00447666"/>
    <w:rsid w:val="00451FE0"/>
    <w:rsid w:val="004548F1"/>
    <w:rsid w:val="00454E61"/>
    <w:rsid w:val="00457090"/>
    <w:rsid w:val="0046441A"/>
    <w:rsid w:val="00464A2B"/>
    <w:rsid w:val="00465F93"/>
    <w:rsid w:val="00466283"/>
    <w:rsid w:val="00466F81"/>
    <w:rsid w:val="0046755F"/>
    <w:rsid w:val="00467DCA"/>
    <w:rsid w:val="004722A9"/>
    <w:rsid w:val="00472FA4"/>
    <w:rsid w:val="00480B25"/>
    <w:rsid w:val="004843F2"/>
    <w:rsid w:val="004900FF"/>
    <w:rsid w:val="00491940"/>
    <w:rsid w:val="004932F5"/>
    <w:rsid w:val="00493CF5"/>
    <w:rsid w:val="0049562F"/>
    <w:rsid w:val="00495F9F"/>
    <w:rsid w:val="004960EC"/>
    <w:rsid w:val="004A49E9"/>
    <w:rsid w:val="004A5829"/>
    <w:rsid w:val="004A5C5F"/>
    <w:rsid w:val="004A6018"/>
    <w:rsid w:val="004B0C4F"/>
    <w:rsid w:val="004B3F6C"/>
    <w:rsid w:val="004B439F"/>
    <w:rsid w:val="004B563B"/>
    <w:rsid w:val="004B699A"/>
    <w:rsid w:val="004B7965"/>
    <w:rsid w:val="004C0E3B"/>
    <w:rsid w:val="004C1D79"/>
    <w:rsid w:val="004D47B0"/>
    <w:rsid w:val="004D4E1D"/>
    <w:rsid w:val="004D4E6E"/>
    <w:rsid w:val="004D5084"/>
    <w:rsid w:val="004D6D5C"/>
    <w:rsid w:val="004D7EB0"/>
    <w:rsid w:val="004E09C9"/>
    <w:rsid w:val="004E0FB8"/>
    <w:rsid w:val="004E128F"/>
    <w:rsid w:val="004E209D"/>
    <w:rsid w:val="004E5D74"/>
    <w:rsid w:val="004E61B6"/>
    <w:rsid w:val="004F1A11"/>
    <w:rsid w:val="004F373C"/>
    <w:rsid w:val="004F494F"/>
    <w:rsid w:val="004F4DAC"/>
    <w:rsid w:val="004F76E0"/>
    <w:rsid w:val="004F78F7"/>
    <w:rsid w:val="00502EA6"/>
    <w:rsid w:val="00505432"/>
    <w:rsid w:val="00505AC7"/>
    <w:rsid w:val="00505B85"/>
    <w:rsid w:val="00510259"/>
    <w:rsid w:val="00510B6C"/>
    <w:rsid w:val="00515BC5"/>
    <w:rsid w:val="00517ACD"/>
    <w:rsid w:val="00517BB5"/>
    <w:rsid w:val="00520B1E"/>
    <w:rsid w:val="00523CC8"/>
    <w:rsid w:val="00524CF5"/>
    <w:rsid w:val="00524EFE"/>
    <w:rsid w:val="00525CF2"/>
    <w:rsid w:val="00533B10"/>
    <w:rsid w:val="00533E49"/>
    <w:rsid w:val="0053456D"/>
    <w:rsid w:val="00534C98"/>
    <w:rsid w:val="00535DFE"/>
    <w:rsid w:val="0054138B"/>
    <w:rsid w:val="005413D6"/>
    <w:rsid w:val="00541CFC"/>
    <w:rsid w:val="00543EDF"/>
    <w:rsid w:val="0054496F"/>
    <w:rsid w:val="00546448"/>
    <w:rsid w:val="00546D04"/>
    <w:rsid w:val="00547D99"/>
    <w:rsid w:val="00553A52"/>
    <w:rsid w:val="005561D2"/>
    <w:rsid w:val="0055696E"/>
    <w:rsid w:val="00556E20"/>
    <w:rsid w:val="00557784"/>
    <w:rsid w:val="00560555"/>
    <w:rsid w:val="00560916"/>
    <w:rsid w:val="00561CD2"/>
    <w:rsid w:val="005623B7"/>
    <w:rsid w:val="00564282"/>
    <w:rsid w:val="00565F71"/>
    <w:rsid w:val="00570C63"/>
    <w:rsid w:val="005751F1"/>
    <w:rsid w:val="00576B41"/>
    <w:rsid w:val="005832A3"/>
    <w:rsid w:val="0058354E"/>
    <w:rsid w:val="00583F91"/>
    <w:rsid w:val="00591A60"/>
    <w:rsid w:val="00597394"/>
    <w:rsid w:val="00597F4D"/>
    <w:rsid w:val="005A34D3"/>
    <w:rsid w:val="005A3A4E"/>
    <w:rsid w:val="005A3E28"/>
    <w:rsid w:val="005A4763"/>
    <w:rsid w:val="005A722C"/>
    <w:rsid w:val="005B5DB3"/>
    <w:rsid w:val="005C0585"/>
    <w:rsid w:val="005C2D80"/>
    <w:rsid w:val="005C3621"/>
    <w:rsid w:val="005C7035"/>
    <w:rsid w:val="005D0E8F"/>
    <w:rsid w:val="005E0BC5"/>
    <w:rsid w:val="005E124D"/>
    <w:rsid w:val="005F1B7F"/>
    <w:rsid w:val="005F30B5"/>
    <w:rsid w:val="005F50DB"/>
    <w:rsid w:val="005F540E"/>
    <w:rsid w:val="005F5883"/>
    <w:rsid w:val="006011B7"/>
    <w:rsid w:val="00606A40"/>
    <w:rsid w:val="00607C63"/>
    <w:rsid w:val="00610084"/>
    <w:rsid w:val="006105CF"/>
    <w:rsid w:val="0061144E"/>
    <w:rsid w:val="006133D9"/>
    <w:rsid w:val="006146B2"/>
    <w:rsid w:val="00614820"/>
    <w:rsid w:val="006148A3"/>
    <w:rsid w:val="006164DD"/>
    <w:rsid w:val="00621BC8"/>
    <w:rsid w:val="00622EAF"/>
    <w:rsid w:val="00624C60"/>
    <w:rsid w:val="00625C4F"/>
    <w:rsid w:val="00626F8A"/>
    <w:rsid w:val="00631877"/>
    <w:rsid w:val="006334F5"/>
    <w:rsid w:val="00633E82"/>
    <w:rsid w:val="00637E79"/>
    <w:rsid w:val="006405B6"/>
    <w:rsid w:val="00646722"/>
    <w:rsid w:val="006476DB"/>
    <w:rsid w:val="0065144B"/>
    <w:rsid w:val="00654637"/>
    <w:rsid w:val="00656D36"/>
    <w:rsid w:val="00656E81"/>
    <w:rsid w:val="00657BF3"/>
    <w:rsid w:val="00661CDE"/>
    <w:rsid w:val="00664805"/>
    <w:rsid w:val="006726A7"/>
    <w:rsid w:val="00672F6A"/>
    <w:rsid w:val="0067424E"/>
    <w:rsid w:val="00676546"/>
    <w:rsid w:val="0067678E"/>
    <w:rsid w:val="0068645C"/>
    <w:rsid w:val="0068650B"/>
    <w:rsid w:val="0068748A"/>
    <w:rsid w:val="006925F2"/>
    <w:rsid w:val="00694A8C"/>
    <w:rsid w:val="006A1EE2"/>
    <w:rsid w:val="006A1EEE"/>
    <w:rsid w:val="006A2825"/>
    <w:rsid w:val="006A32C9"/>
    <w:rsid w:val="006A46D4"/>
    <w:rsid w:val="006A6768"/>
    <w:rsid w:val="006B0428"/>
    <w:rsid w:val="006B2DC8"/>
    <w:rsid w:val="006B3451"/>
    <w:rsid w:val="006B3853"/>
    <w:rsid w:val="006B3ABB"/>
    <w:rsid w:val="006B61AE"/>
    <w:rsid w:val="006C07AB"/>
    <w:rsid w:val="006C223B"/>
    <w:rsid w:val="006C3115"/>
    <w:rsid w:val="006C347C"/>
    <w:rsid w:val="006C61D3"/>
    <w:rsid w:val="006C7CE3"/>
    <w:rsid w:val="006D553B"/>
    <w:rsid w:val="006D5550"/>
    <w:rsid w:val="006E0693"/>
    <w:rsid w:val="006E0ABB"/>
    <w:rsid w:val="006E2840"/>
    <w:rsid w:val="006F0FA1"/>
    <w:rsid w:val="006F43FC"/>
    <w:rsid w:val="006F4B42"/>
    <w:rsid w:val="006F7347"/>
    <w:rsid w:val="006F79B1"/>
    <w:rsid w:val="00700DA1"/>
    <w:rsid w:val="0070476A"/>
    <w:rsid w:val="007076D7"/>
    <w:rsid w:val="00711C4D"/>
    <w:rsid w:val="007205C5"/>
    <w:rsid w:val="00720E27"/>
    <w:rsid w:val="00721BE8"/>
    <w:rsid w:val="007306AE"/>
    <w:rsid w:val="0073202A"/>
    <w:rsid w:val="00732BE5"/>
    <w:rsid w:val="00736739"/>
    <w:rsid w:val="00736982"/>
    <w:rsid w:val="00737BF4"/>
    <w:rsid w:val="00740D37"/>
    <w:rsid w:val="00741BF9"/>
    <w:rsid w:val="00742DA9"/>
    <w:rsid w:val="0074501D"/>
    <w:rsid w:val="00745993"/>
    <w:rsid w:val="007468F8"/>
    <w:rsid w:val="00746CCD"/>
    <w:rsid w:val="00750A52"/>
    <w:rsid w:val="007547D6"/>
    <w:rsid w:val="00755927"/>
    <w:rsid w:val="0075662E"/>
    <w:rsid w:val="00760196"/>
    <w:rsid w:val="0076213F"/>
    <w:rsid w:val="00762450"/>
    <w:rsid w:val="00764640"/>
    <w:rsid w:val="00765469"/>
    <w:rsid w:val="00765589"/>
    <w:rsid w:val="007656F3"/>
    <w:rsid w:val="007657F7"/>
    <w:rsid w:val="00765895"/>
    <w:rsid w:val="00767F5A"/>
    <w:rsid w:val="007722E1"/>
    <w:rsid w:val="00772DA0"/>
    <w:rsid w:val="00774252"/>
    <w:rsid w:val="00774F9D"/>
    <w:rsid w:val="00775A0B"/>
    <w:rsid w:val="00777D63"/>
    <w:rsid w:val="00777F58"/>
    <w:rsid w:val="00781C3D"/>
    <w:rsid w:val="00782B35"/>
    <w:rsid w:val="00783136"/>
    <w:rsid w:val="0078461F"/>
    <w:rsid w:val="00784775"/>
    <w:rsid w:val="00790E29"/>
    <w:rsid w:val="00796A5C"/>
    <w:rsid w:val="00796CF7"/>
    <w:rsid w:val="007977EC"/>
    <w:rsid w:val="007A152C"/>
    <w:rsid w:val="007A4405"/>
    <w:rsid w:val="007A457E"/>
    <w:rsid w:val="007A75A0"/>
    <w:rsid w:val="007B0379"/>
    <w:rsid w:val="007B2C88"/>
    <w:rsid w:val="007B3925"/>
    <w:rsid w:val="007B51EB"/>
    <w:rsid w:val="007B5E72"/>
    <w:rsid w:val="007C2B07"/>
    <w:rsid w:val="007C30F6"/>
    <w:rsid w:val="007C4386"/>
    <w:rsid w:val="007C4983"/>
    <w:rsid w:val="007C6E1D"/>
    <w:rsid w:val="007D0425"/>
    <w:rsid w:val="007E0A93"/>
    <w:rsid w:val="007E30F5"/>
    <w:rsid w:val="007E4993"/>
    <w:rsid w:val="007E6B81"/>
    <w:rsid w:val="007E7725"/>
    <w:rsid w:val="007F0532"/>
    <w:rsid w:val="007F1779"/>
    <w:rsid w:val="007F3B1F"/>
    <w:rsid w:val="007F4C0A"/>
    <w:rsid w:val="007F67BD"/>
    <w:rsid w:val="007F7333"/>
    <w:rsid w:val="008000C4"/>
    <w:rsid w:val="00800FC5"/>
    <w:rsid w:val="0080134C"/>
    <w:rsid w:val="008034AA"/>
    <w:rsid w:val="008057D3"/>
    <w:rsid w:val="00811104"/>
    <w:rsid w:val="008127CE"/>
    <w:rsid w:val="00813D7E"/>
    <w:rsid w:val="00815643"/>
    <w:rsid w:val="00816216"/>
    <w:rsid w:val="00821917"/>
    <w:rsid w:val="00825F52"/>
    <w:rsid w:val="008305D4"/>
    <w:rsid w:val="00830D96"/>
    <w:rsid w:val="00832894"/>
    <w:rsid w:val="008355C4"/>
    <w:rsid w:val="008356F8"/>
    <w:rsid w:val="0083589C"/>
    <w:rsid w:val="00835BD6"/>
    <w:rsid w:val="008418D5"/>
    <w:rsid w:val="008448BA"/>
    <w:rsid w:val="00847868"/>
    <w:rsid w:val="00850E6E"/>
    <w:rsid w:val="00852E3F"/>
    <w:rsid w:val="008607AB"/>
    <w:rsid w:val="008639DC"/>
    <w:rsid w:val="00864A99"/>
    <w:rsid w:val="0086725A"/>
    <w:rsid w:val="008729E1"/>
    <w:rsid w:val="00872B2E"/>
    <w:rsid w:val="00874B37"/>
    <w:rsid w:val="008775BE"/>
    <w:rsid w:val="00880BC1"/>
    <w:rsid w:val="00880E16"/>
    <w:rsid w:val="00882549"/>
    <w:rsid w:val="0088317E"/>
    <w:rsid w:val="00885CD8"/>
    <w:rsid w:val="00886DB8"/>
    <w:rsid w:val="00886DC2"/>
    <w:rsid w:val="00887592"/>
    <w:rsid w:val="008902C8"/>
    <w:rsid w:val="00892943"/>
    <w:rsid w:val="00893363"/>
    <w:rsid w:val="008962F1"/>
    <w:rsid w:val="00897E15"/>
    <w:rsid w:val="00897E26"/>
    <w:rsid w:val="008A34EF"/>
    <w:rsid w:val="008A5CDF"/>
    <w:rsid w:val="008A7E83"/>
    <w:rsid w:val="008B2308"/>
    <w:rsid w:val="008B4076"/>
    <w:rsid w:val="008B456A"/>
    <w:rsid w:val="008B4A9E"/>
    <w:rsid w:val="008B5422"/>
    <w:rsid w:val="008B5F76"/>
    <w:rsid w:val="008B65AA"/>
    <w:rsid w:val="008C0C74"/>
    <w:rsid w:val="008C1A21"/>
    <w:rsid w:val="008C3850"/>
    <w:rsid w:val="008C4B6F"/>
    <w:rsid w:val="008C5AC1"/>
    <w:rsid w:val="008C6BE1"/>
    <w:rsid w:val="008C6EFB"/>
    <w:rsid w:val="008C7173"/>
    <w:rsid w:val="008D2BE5"/>
    <w:rsid w:val="008D431C"/>
    <w:rsid w:val="008D4B23"/>
    <w:rsid w:val="008D5D6B"/>
    <w:rsid w:val="008E0F5E"/>
    <w:rsid w:val="008E4061"/>
    <w:rsid w:val="008E4127"/>
    <w:rsid w:val="008E413F"/>
    <w:rsid w:val="008E7FC5"/>
    <w:rsid w:val="008F1E97"/>
    <w:rsid w:val="008F2543"/>
    <w:rsid w:val="00901175"/>
    <w:rsid w:val="00903D32"/>
    <w:rsid w:val="009077C8"/>
    <w:rsid w:val="00910D21"/>
    <w:rsid w:val="00911A9E"/>
    <w:rsid w:val="0091215F"/>
    <w:rsid w:val="00913FA0"/>
    <w:rsid w:val="0091443A"/>
    <w:rsid w:val="0091463C"/>
    <w:rsid w:val="009172E8"/>
    <w:rsid w:val="00917915"/>
    <w:rsid w:val="00921264"/>
    <w:rsid w:val="00924BD5"/>
    <w:rsid w:val="00924C66"/>
    <w:rsid w:val="0092780C"/>
    <w:rsid w:val="009309EB"/>
    <w:rsid w:val="00931536"/>
    <w:rsid w:val="00932048"/>
    <w:rsid w:val="00933C43"/>
    <w:rsid w:val="009356A2"/>
    <w:rsid w:val="009375EF"/>
    <w:rsid w:val="00937F13"/>
    <w:rsid w:val="00942B7C"/>
    <w:rsid w:val="00942C62"/>
    <w:rsid w:val="009442B3"/>
    <w:rsid w:val="00944B41"/>
    <w:rsid w:val="00944EFE"/>
    <w:rsid w:val="00945CED"/>
    <w:rsid w:val="009523B5"/>
    <w:rsid w:val="009531EC"/>
    <w:rsid w:val="00953D2C"/>
    <w:rsid w:val="0095591E"/>
    <w:rsid w:val="009629C9"/>
    <w:rsid w:val="00964CA7"/>
    <w:rsid w:val="009651E8"/>
    <w:rsid w:val="0096581F"/>
    <w:rsid w:val="009667BD"/>
    <w:rsid w:val="00967A2D"/>
    <w:rsid w:val="0097035E"/>
    <w:rsid w:val="00972FAA"/>
    <w:rsid w:val="00974737"/>
    <w:rsid w:val="00976978"/>
    <w:rsid w:val="00977490"/>
    <w:rsid w:val="0098244A"/>
    <w:rsid w:val="00984A20"/>
    <w:rsid w:val="00985E24"/>
    <w:rsid w:val="00991D6A"/>
    <w:rsid w:val="009921AC"/>
    <w:rsid w:val="009926A4"/>
    <w:rsid w:val="00992D3C"/>
    <w:rsid w:val="00994FC4"/>
    <w:rsid w:val="0099662E"/>
    <w:rsid w:val="009A1F81"/>
    <w:rsid w:val="009A380A"/>
    <w:rsid w:val="009A418E"/>
    <w:rsid w:val="009B6CED"/>
    <w:rsid w:val="009B77E5"/>
    <w:rsid w:val="009C06F3"/>
    <w:rsid w:val="009C084B"/>
    <w:rsid w:val="009C311C"/>
    <w:rsid w:val="009D2EBC"/>
    <w:rsid w:val="009D2F98"/>
    <w:rsid w:val="009D432D"/>
    <w:rsid w:val="009E025C"/>
    <w:rsid w:val="009E20EF"/>
    <w:rsid w:val="009E42D6"/>
    <w:rsid w:val="009E5818"/>
    <w:rsid w:val="009E59F9"/>
    <w:rsid w:val="009E6418"/>
    <w:rsid w:val="009F288D"/>
    <w:rsid w:val="009F325D"/>
    <w:rsid w:val="009F4630"/>
    <w:rsid w:val="009F46A0"/>
    <w:rsid w:val="009F4A4F"/>
    <w:rsid w:val="009F641A"/>
    <w:rsid w:val="009F7B3D"/>
    <w:rsid w:val="00A03F29"/>
    <w:rsid w:val="00A0517C"/>
    <w:rsid w:val="00A12099"/>
    <w:rsid w:val="00A127B0"/>
    <w:rsid w:val="00A14015"/>
    <w:rsid w:val="00A16C43"/>
    <w:rsid w:val="00A1744A"/>
    <w:rsid w:val="00A17BBF"/>
    <w:rsid w:val="00A206EF"/>
    <w:rsid w:val="00A20765"/>
    <w:rsid w:val="00A23162"/>
    <w:rsid w:val="00A242F7"/>
    <w:rsid w:val="00A353F9"/>
    <w:rsid w:val="00A40974"/>
    <w:rsid w:val="00A432AC"/>
    <w:rsid w:val="00A44FCD"/>
    <w:rsid w:val="00A45357"/>
    <w:rsid w:val="00A530FD"/>
    <w:rsid w:val="00A53375"/>
    <w:rsid w:val="00A576A9"/>
    <w:rsid w:val="00A61D49"/>
    <w:rsid w:val="00A62421"/>
    <w:rsid w:val="00A71949"/>
    <w:rsid w:val="00A73ABE"/>
    <w:rsid w:val="00A82993"/>
    <w:rsid w:val="00A83030"/>
    <w:rsid w:val="00A90214"/>
    <w:rsid w:val="00A914EA"/>
    <w:rsid w:val="00A91DE1"/>
    <w:rsid w:val="00A932B3"/>
    <w:rsid w:val="00A95FCE"/>
    <w:rsid w:val="00AA05E8"/>
    <w:rsid w:val="00AA1291"/>
    <w:rsid w:val="00AA162E"/>
    <w:rsid w:val="00AA34EF"/>
    <w:rsid w:val="00AA7635"/>
    <w:rsid w:val="00AB1BD3"/>
    <w:rsid w:val="00AB3C10"/>
    <w:rsid w:val="00AB46FF"/>
    <w:rsid w:val="00AB719D"/>
    <w:rsid w:val="00AB7AA3"/>
    <w:rsid w:val="00AC31FD"/>
    <w:rsid w:val="00AD09ED"/>
    <w:rsid w:val="00AD285B"/>
    <w:rsid w:val="00AD6898"/>
    <w:rsid w:val="00AE221B"/>
    <w:rsid w:val="00AE2543"/>
    <w:rsid w:val="00AE4B0B"/>
    <w:rsid w:val="00AE7474"/>
    <w:rsid w:val="00AF069B"/>
    <w:rsid w:val="00AF07AB"/>
    <w:rsid w:val="00AF12EC"/>
    <w:rsid w:val="00AF2A97"/>
    <w:rsid w:val="00AF3892"/>
    <w:rsid w:val="00AF7E11"/>
    <w:rsid w:val="00B01D15"/>
    <w:rsid w:val="00B028A9"/>
    <w:rsid w:val="00B02B98"/>
    <w:rsid w:val="00B0458A"/>
    <w:rsid w:val="00B0515B"/>
    <w:rsid w:val="00B05B3D"/>
    <w:rsid w:val="00B06434"/>
    <w:rsid w:val="00B06AB7"/>
    <w:rsid w:val="00B07770"/>
    <w:rsid w:val="00B121C0"/>
    <w:rsid w:val="00B12889"/>
    <w:rsid w:val="00B1308C"/>
    <w:rsid w:val="00B1343C"/>
    <w:rsid w:val="00B13AC2"/>
    <w:rsid w:val="00B14021"/>
    <w:rsid w:val="00B15FA4"/>
    <w:rsid w:val="00B22026"/>
    <w:rsid w:val="00B2518F"/>
    <w:rsid w:val="00B26A0B"/>
    <w:rsid w:val="00B26AED"/>
    <w:rsid w:val="00B26B09"/>
    <w:rsid w:val="00B26B5E"/>
    <w:rsid w:val="00B31A8A"/>
    <w:rsid w:val="00B37562"/>
    <w:rsid w:val="00B42847"/>
    <w:rsid w:val="00B4426F"/>
    <w:rsid w:val="00B47E7D"/>
    <w:rsid w:val="00B53C77"/>
    <w:rsid w:val="00B54456"/>
    <w:rsid w:val="00B56C50"/>
    <w:rsid w:val="00B57B89"/>
    <w:rsid w:val="00B57CA0"/>
    <w:rsid w:val="00B608FA"/>
    <w:rsid w:val="00B60BBB"/>
    <w:rsid w:val="00B62DF9"/>
    <w:rsid w:val="00B632F5"/>
    <w:rsid w:val="00B63783"/>
    <w:rsid w:val="00B67D4C"/>
    <w:rsid w:val="00B70F30"/>
    <w:rsid w:val="00B72B13"/>
    <w:rsid w:val="00B737A7"/>
    <w:rsid w:val="00B739C6"/>
    <w:rsid w:val="00B75BC4"/>
    <w:rsid w:val="00B85014"/>
    <w:rsid w:val="00B85458"/>
    <w:rsid w:val="00B87420"/>
    <w:rsid w:val="00B87D9F"/>
    <w:rsid w:val="00B90820"/>
    <w:rsid w:val="00B920C8"/>
    <w:rsid w:val="00B934CE"/>
    <w:rsid w:val="00BA2108"/>
    <w:rsid w:val="00BA21AE"/>
    <w:rsid w:val="00BA2DE0"/>
    <w:rsid w:val="00BA48F6"/>
    <w:rsid w:val="00BA4B98"/>
    <w:rsid w:val="00BA53EC"/>
    <w:rsid w:val="00BA71C9"/>
    <w:rsid w:val="00BA723A"/>
    <w:rsid w:val="00BB0CD9"/>
    <w:rsid w:val="00BB1FD2"/>
    <w:rsid w:val="00BB4883"/>
    <w:rsid w:val="00BB5612"/>
    <w:rsid w:val="00BB618B"/>
    <w:rsid w:val="00BB6289"/>
    <w:rsid w:val="00BB6D61"/>
    <w:rsid w:val="00BB7AB1"/>
    <w:rsid w:val="00BC1A20"/>
    <w:rsid w:val="00BC1CB4"/>
    <w:rsid w:val="00BC371E"/>
    <w:rsid w:val="00BC4101"/>
    <w:rsid w:val="00BC5642"/>
    <w:rsid w:val="00BC662C"/>
    <w:rsid w:val="00BD2C68"/>
    <w:rsid w:val="00BD4144"/>
    <w:rsid w:val="00BD6289"/>
    <w:rsid w:val="00BD652C"/>
    <w:rsid w:val="00BD722A"/>
    <w:rsid w:val="00BD7EA0"/>
    <w:rsid w:val="00BE0D70"/>
    <w:rsid w:val="00BE12E2"/>
    <w:rsid w:val="00BE3158"/>
    <w:rsid w:val="00BE429A"/>
    <w:rsid w:val="00BE66CC"/>
    <w:rsid w:val="00BE686C"/>
    <w:rsid w:val="00BE7A67"/>
    <w:rsid w:val="00BE7CFB"/>
    <w:rsid w:val="00BF1273"/>
    <w:rsid w:val="00BF1E17"/>
    <w:rsid w:val="00BF2598"/>
    <w:rsid w:val="00BF33A0"/>
    <w:rsid w:val="00BF469D"/>
    <w:rsid w:val="00BF4830"/>
    <w:rsid w:val="00C02912"/>
    <w:rsid w:val="00C03DBB"/>
    <w:rsid w:val="00C05B52"/>
    <w:rsid w:val="00C07282"/>
    <w:rsid w:val="00C10190"/>
    <w:rsid w:val="00C10221"/>
    <w:rsid w:val="00C13E1C"/>
    <w:rsid w:val="00C2111A"/>
    <w:rsid w:val="00C22806"/>
    <w:rsid w:val="00C23D7B"/>
    <w:rsid w:val="00C240B8"/>
    <w:rsid w:val="00C2465D"/>
    <w:rsid w:val="00C247EC"/>
    <w:rsid w:val="00C31111"/>
    <w:rsid w:val="00C32FA5"/>
    <w:rsid w:val="00C34256"/>
    <w:rsid w:val="00C3542F"/>
    <w:rsid w:val="00C3602C"/>
    <w:rsid w:val="00C36F87"/>
    <w:rsid w:val="00C37550"/>
    <w:rsid w:val="00C41617"/>
    <w:rsid w:val="00C42C98"/>
    <w:rsid w:val="00C444A5"/>
    <w:rsid w:val="00C44924"/>
    <w:rsid w:val="00C44ED5"/>
    <w:rsid w:val="00C47D52"/>
    <w:rsid w:val="00C5142C"/>
    <w:rsid w:val="00C51C17"/>
    <w:rsid w:val="00C52945"/>
    <w:rsid w:val="00C54FB1"/>
    <w:rsid w:val="00C55117"/>
    <w:rsid w:val="00C60186"/>
    <w:rsid w:val="00C60855"/>
    <w:rsid w:val="00C658E2"/>
    <w:rsid w:val="00C67EE8"/>
    <w:rsid w:val="00C72025"/>
    <w:rsid w:val="00C72537"/>
    <w:rsid w:val="00C75EFF"/>
    <w:rsid w:val="00C75F2D"/>
    <w:rsid w:val="00C76EB2"/>
    <w:rsid w:val="00C86C65"/>
    <w:rsid w:val="00C9093C"/>
    <w:rsid w:val="00C909BC"/>
    <w:rsid w:val="00C90ED1"/>
    <w:rsid w:val="00C91DC2"/>
    <w:rsid w:val="00C93EBD"/>
    <w:rsid w:val="00C953ED"/>
    <w:rsid w:val="00C977A6"/>
    <w:rsid w:val="00CA2502"/>
    <w:rsid w:val="00CA2E82"/>
    <w:rsid w:val="00CA3B16"/>
    <w:rsid w:val="00CA3B56"/>
    <w:rsid w:val="00CA6351"/>
    <w:rsid w:val="00CA63B1"/>
    <w:rsid w:val="00CC0BF8"/>
    <w:rsid w:val="00CC0ED9"/>
    <w:rsid w:val="00CC23C6"/>
    <w:rsid w:val="00CC2D1F"/>
    <w:rsid w:val="00CC2E87"/>
    <w:rsid w:val="00CD48FB"/>
    <w:rsid w:val="00CD64BF"/>
    <w:rsid w:val="00CD6DF7"/>
    <w:rsid w:val="00CE3514"/>
    <w:rsid w:val="00CE3C2B"/>
    <w:rsid w:val="00CE4B84"/>
    <w:rsid w:val="00CE53A2"/>
    <w:rsid w:val="00CE5B2C"/>
    <w:rsid w:val="00CF089B"/>
    <w:rsid w:val="00CF1322"/>
    <w:rsid w:val="00CF5D56"/>
    <w:rsid w:val="00D0094C"/>
    <w:rsid w:val="00D02895"/>
    <w:rsid w:val="00D04259"/>
    <w:rsid w:val="00D05B65"/>
    <w:rsid w:val="00D0623F"/>
    <w:rsid w:val="00D11B6C"/>
    <w:rsid w:val="00D14476"/>
    <w:rsid w:val="00D2305C"/>
    <w:rsid w:val="00D23C73"/>
    <w:rsid w:val="00D24DC0"/>
    <w:rsid w:val="00D26A30"/>
    <w:rsid w:val="00D27867"/>
    <w:rsid w:val="00D278C7"/>
    <w:rsid w:val="00D3167D"/>
    <w:rsid w:val="00D31A1E"/>
    <w:rsid w:val="00D32D24"/>
    <w:rsid w:val="00D34075"/>
    <w:rsid w:val="00D34915"/>
    <w:rsid w:val="00D34EA6"/>
    <w:rsid w:val="00D43141"/>
    <w:rsid w:val="00D4709B"/>
    <w:rsid w:val="00D506A0"/>
    <w:rsid w:val="00D50B84"/>
    <w:rsid w:val="00D519BA"/>
    <w:rsid w:val="00D576EA"/>
    <w:rsid w:val="00D60525"/>
    <w:rsid w:val="00D63E23"/>
    <w:rsid w:val="00D64813"/>
    <w:rsid w:val="00D65C77"/>
    <w:rsid w:val="00D67070"/>
    <w:rsid w:val="00D70EC6"/>
    <w:rsid w:val="00D71318"/>
    <w:rsid w:val="00D72725"/>
    <w:rsid w:val="00D75C0E"/>
    <w:rsid w:val="00D75C14"/>
    <w:rsid w:val="00D76521"/>
    <w:rsid w:val="00D7792B"/>
    <w:rsid w:val="00D81771"/>
    <w:rsid w:val="00D83954"/>
    <w:rsid w:val="00D855FB"/>
    <w:rsid w:val="00D91B1F"/>
    <w:rsid w:val="00D93A32"/>
    <w:rsid w:val="00D94798"/>
    <w:rsid w:val="00D955B5"/>
    <w:rsid w:val="00D95D4B"/>
    <w:rsid w:val="00DA0596"/>
    <w:rsid w:val="00DA2676"/>
    <w:rsid w:val="00DA2C75"/>
    <w:rsid w:val="00DA317F"/>
    <w:rsid w:val="00DA3923"/>
    <w:rsid w:val="00DA624A"/>
    <w:rsid w:val="00DB0D3E"/>
    <w:rsid w:val="00DB35F3"/>
    <w:rsid w:val="00DC1F2D"/>
    <w:rsid w:val="00DC2A1D"/>
    <w:rsid w:val="00DD5894"/>
    <w:rsid w:val="00DD5E79"/>
    <w:rsid w:val="00DE0031"/>
    <w:rsid w:val="00DE01FE"/>
    <w:rsid w:val="00DE14E8"/>
    <w:rsid w:val="00DE7645"/>
    <w:rsid w:val="00DE77D4"/>
    <w:rsid w:val="00DF1456"/>
    <w:rsid w:val="00DF276B"/>
    <w:rsid w:val="00DF44F2"/>
    <w:rsid w:val="00DF6611"/>
    <w:rsid w:val="00E019BB"/>
    <w:rsid w:val="00E03F73"/>
    <w:rsid w:val="00E05CAB"/>
    <w:rsid w:val="00E10B50"/>
    <w:rsid w:val="00E20FD5"/>
    <w:rsid w:val="00E245B7"/>
    <w:rsid w:val="00E276E2"/>
    <w:rsid w:val="00E27A2B"/>
    <w:rsid w:val="00E309A3"/>
    <w:rsid w:val="00E32FE5"/>
    <w:rsid w:val="00E33FFB"/>
    <w:rsid w:val="00E376A8"/>
    <w:rsid w:val="00E409D0"/>
    <w:rsid w:val="00E411C2"/>
    <w:rsid w:val="00E4177F"/>
    <w:rsid w:val="00E4199F"/>
    <w:rsid w:val="00E41D87"/>
    <w:rsid w:val="00E420B7"/>
    <w:rsid w:val="00E426AA"/>
    <w:rsid w:val="00E52914"/>
    <w:rsid w:val="00E53BA3"/>
    <w:rsid w:val="00E5404A"/>
    <w:rsid w:val="00E54B37"/>
    <w:rsid w:val="00E55731"/>
    <w:rsid w:val="00E55B36"/>
    <w:rsid w:val="00E55D3B"/>
    <w:rsid w:val="00E5650A"/>
    <w:rsid w:val="00E60FFE"/>
    <w:rsid w:val="00E61F1D"/>
    <w:rsid w:val="00E670E5"/>
    <w:rsid w:val="00E7121A"/>
    <w:rsid w:val="00E7341F"/>
    <w:rsid w:val="00E7368A"/>
    <w:rsid w:val="00E7733B"/>
    <w:rsid w:val="00E80D77"/>
    <w:rsid w:val="00E84053"/>
    <w:rsid w:val="00E858EB"/>
    <w:rsid w:val="00E85E44"/>
    <w:rsid w:val="00E87AA0"/>
    <w:rsid w:val="00E9421F"/>
    <w:rsid w:val="00E94A19"/>
    <w:rsid w:val="00E95685"/>
    <w:rsid w:val="00E9644D"/>
    <w:rsid w:val="00EA07FF"/>
    <w:rsid w:val="00EA144A"/>
    <w:rsid w:val="00EA33BB"/>
    <w:rsid w:val="00EA57E5"/>
    <w:rsid w:val="00EA5882"/>
    <w:rsid w:val="00EB1436"/>
    <w:rsid w:val="00EB1C4A"/>
    <w:rsid w:val="00EB518E"/>
    <w:rsid w:val="00EB6711"/>
    <w:rsid w:val="00EC5A58"/>
    <w:rsid w:val="00EC66A2"/>
    <w:rsid w:val="00ED160C"/>
    <w:rsid w:val="00ED203D"/>
    <w:rsid w:val="00ED256C"/>
    <w:rsid w:val="00ED782B"/>
    <w:rsid w:val="00ED7F69"/>
    <w:rsid w:val="00EE38E0"/>
    <w:rsid w:val="00EE3BE7"/>
    <w:rsid w:val="00EE7736"/>
    <w:rsid w:val="00EF0C36"/>
    <w:rsid w:val="00EF2EAB"/>
    <w:rsid w:val="00EF5CA8"/>
    <w:rsid w:val="00EF609F"/>
    <w:rsid w:val="00F016D6"/>
    <w:rsid w:val="00F053AD"/>
    <w:rsid w:val="00F07025"/>
    <w:rsid w:val="00F10DD4"/>
    <w:rsid w:val="00F12CCE"/>
    <w:rsid w:val="00F14EF1"/>
    <w:rsid w:val="00F15AC2"/>
    <w:rsid w:val="00F17D29"/>
    <w:rsid w:val="00F20D19"/>
    <w:rsid w:val="00F2101A"/>
    <w:rsid w:val="00F23C83"/>
    <w:rsid w:val="00F241D4"/>
    <w:rsid w:val="00F26F3D"/>
    <w:rsid w:val="00F30816"/>
    <w:rsid w:val="00F33104"/>
    <w:rsid w:val="00F45F8D"/>
    <w:rsid w:val="00F4600F"/>
    <w:rsid w:val="00F46918"/>
    <w:rsid w:val="00F50704"/>
    <w:rsid w:val="00F526D1"/>
    <w:rsid w:val="00F52CA3"/>
    <w:rsid w:val="00F536BA"/>
    <w:rsid w:val="00F539A4"/>
    <w:rsid w:val="00F55D90"/>
    <w:rsid w:val="00F6527C"/>
    <w:rsid w:val="00F6621E"/>
    <w:rsid w:val="00F7245A"/>
    <w:rsid w:val="00F72C6B"/>
    <w:rsid w:val="00F72FCC"/>
    <w:rsid w:val="00F73192"/>
    <w:rsid w:val="00F73528"/>
    <w:rsid w:val="00F7763F"/>
    <w:rsid w:val="00F80590"/>
    <w:rsid w:val="00F8140D"/>
    <w:rsid w:val="00F84B25"/>
    <w:rsid w:val="00F85D04"/>
    <w:rsid w:val="00F91B7E"/>
    <w:rsid w:val="00F9397F"/>
    <w:rsid w:val="00F94DF5"/>
    <w:rsid w:val="00F97681"/>
    <w:rsid w:val="00FA1716"/>
    <w:rsid w:val="00FA55B0"/>
    <w:rsid w:val="00FA55F1"/>
    <w:rsid w:val="00FA6FA8"/>
    <w:rsid w:val="00FA74DA"/>
    <w:rsid w:val="00FB0D18"/>
    <w:rsid w:val="00FB15F1"/>
    <w:rsid w:val="00FB1914"/>
    <w:rsid w:val="00FB4911"/>
    <w:rsid w:val="00FC2005"/>
    <w:rsid w:val="00FC20DA"/>
    <w:rsid w:val="00FC3739"/>
    <w:rsid w:val="00FC3D45"/>
    <w:rsid w:val="00FC4722"/>
    <w:rsid w:val="00FC4D1E"/>
    <w:rsid w:val="00FC6FFF"/>
    <w:rsid w:val="00FD179C"/>
    <w:rsid w:val="00FD40B7"/>
    <w:rsid w:val="00FD51BD"/>
    <w:rsid w:val="00FD590F"/>
    <w:rsid w:val="00FD5B71"/>
    <w:rsid w:val="00FD7BAD"/>
    <w:rsid w:val="00FE6251"/>
    <w:rsid w:val="00FF0A63"/>
    <w:rsid w:val="00FF3AF9"/>
    <w:rsid w:val="00FF47D4"/>
    <w:rsid w:val="00FF488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25A"/>
    <w:pPr>
      <w:ind w:firstLine="709"/>
      <w:jc w:val="both"/>
    </w:pPr>
    <w:rPr>
      <w:sz w:val="28"/>
      <w:szCs w:val="20"/>
    </w:rPr>
  </w:style>
  <w:style w:type="table" w:styleId="a5">
    <w:name w:val="Table Grid"/>
    <w:basedOn w:val="a1"/>
    <w:rsid w:val="008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86DB8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ConsPlusNonformat">
    <w:name w:val="ConsPlusNonformat"/>
    <w:rsid w:val="009F463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rsid w:val="00782B3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9F288D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2">
    <w:name w:val="Body Text Indent 2"/>
    <w:basedOn w:val="a"/>
    <w:rsid w:val="00BE3158"/>
    <w:pPr>
      <w:spacing w:after="120" w:line="480" w:lineRule="auto"/>
      <w:ind w:left="283"/>
    </w:pPr>
    <w:rPr>
      <w:sz w:val="28"/>
      <w:szCs w:val="20"/>
    </w:rPr>
  </w:style>
  <w:style w:type="paragraph" w:styleId="aa">
    <w:name w:val="Balloon Text"/>
    <w:basedOn w:val="a"/>
    <w:semiHidden/>
    <w:rsid w:val="00534C98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 Знак Знак Знак Знак Знак Знак"/>
    <w:basedOn w:val="a"/>
    <w:rsid w:val="00037B24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Cell">
    <w:name w:val="ConsPlusCell"/>
    <w:rsid w:val="00F94DF5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Hyperlink"/>
    <w:rsid w:val="00C2465D"/>
    <w:rPr>
      <w:color w:val="0000FF"/>
      <w:u w:val="single"/>
    </w:rPr>
  </w:style>
  <w:style w:type="paragraph" w:customStyle="1" w:styleId="ac">
    <w:name w:val="Знак Знак Знак Знак Знак Знак"/>
    <w:basedOn w:val="a"/>
    <w:rsid w:val="00C2465D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4">
    <w:name w:val="FR4"/>
    <w:rsid w:val="008962F1"/>
    <w:pPr>
      <w:widowControl w:val="0"/>
      <w:spacing w:line="260" w:lineRule="auto"/>
      <w:ind w:firstLine="680"/>
      <w:jc w:val="both"/>
    </w:pPr>
    <w:rPr>
      <w:snapToGrid w:val="0"/>
      <w:sz w:val="28"/>
    </w:rPr>
  </w:style>
  <w:style w:type="character" w:styleId="ad">
    <w:name w:val="page number"/>
    <w:basedOn w:val="a0"/>
    <w:rsid w:val="0075662E"/>
  </w:style>
  <w:style w:type="paragraph" w:customStyle="1" w:styleId="BodyText21">
    <w:name w:val="Body Text 21"/>
    <w:basedOn w:val="a"/>
    <w:rsid w:val="0075662E"/>
    <w:pPr>
      <w:jc w:val="both"/>
    </w:pPr>
    <w:rPr>
      <w:sz w:val="28"/>
      <w:szCs w:val="20"/>
    </w:rPr>
  </w:style>
  <w:style w:type="paragraph" w:customStyle="1" w:styleId="ConsNormal">
    <w:name w:val="ConsNormal"/>
    <w:rsid w:val="0075662E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rsid w:val="00F3081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footer"/>
    <w:basedOn w:val="a"/>
    <w:link w:val="af"/>
    <w:rsid w:val="000463AC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A914E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10">
    <w:name w:val="Знак Знак1 Знак"/>
    <w:basedOn w:val="a"/>
    <w:rsid w:val="00F84B2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customStyle="1" w:styleId="a4">
    <w:name w:val="Основной текст с отступом Знак"/>
    <w:link w:val="a3"/>
    <w:rsid w:val="004176D2"/>
    <w:rPr>
      <w:sz w:val="28"/>
    </w:rPr>
  </w:style>
  <w:style w:type="paragraph" w:customStyle="1" w:styleId="Default">
    <w:name w:val="Default"/>
    <w:rsid w:val="00D765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annotation reference"/>
    <w:rsid w:val="00CE53A2"/>
    <w:rPr>
      <w:sz w:val="16"/>
      <w:szCs w:val="16"/>
    </w:rPr>
  </w:style>
  <w:style w:type="paragraph" w:styleId="af2">
    <w:name w:val="annotation text"/>
    <w:basedOn w:val="a"/>
    <w:link w:val="af3"/>
    <w:rsid w:val="00CE53A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CE53A2"/>
  </w:style>
  <w:style w:type="paragraph" w:styleId="af4">
    <w:name w:val="annotation subject"/>
    <w:basedOn w:val="af2"/>
    <w:next w:val="af2"/>
    <w:link w:val="af5"/>
    <w:rsid w:val="00A353F9"/>
    <w:rPr>
      <w:b/>
      <w:bCs/>
    </w:rPr>
  </w:style>
  <w:style w:type="character" w:customStyle="1" w:styleId="af5">
    <w:name w:val="Тема примечания Знак"/>
    <w:link w:val="af4"/>
    <w:rsid w:val="00A353F9"/>
    <w:rPr>
      <w:b/>
      <w:bCs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5A34D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f7">
    <w:name w:val="List Paragraph"/>
    <w:basedOn w:val="a"/>
    <w:uiPriority w:val="34"/>
    <w:qFormat/>
    <w:rsid w:val="00111557"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link w:val="a6"/>
    <w:uiPriority w:val="99"/>
    <w:rsid w:val="008C6BE1"/>
    <w:rPr>
      <w:sz w:val="28"/>
    </w:rPr>
  </w:style>
  <w:style w:type="character" w:styleId="af8">
    <w:name w:val="FollowedHyperlink"/>
    <w:rsid w:val="00CA63B1"/>
    <w:rPr>
      <w:color w:val="800080"/>
      <w:u w:val="single"/>
    </w:rPr>
  </w:style>
  <w:style w:type="character" w:customStyle="1" w:styleId="af">
    <w:name w:val="Нижний колонтитул Знак"/>
    <w:link w:val="ae"/>
    <w:rsid w:val="00FC47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25A"/>
    <w:pPr>
      <w:ind w:firstLine="709"/>
      <w:jc w:val="both"/>
    </w:pPr>
    <w:rPr>
      <w:sz w:val="28"/>
      <w:szCs w:val="20"/>
    </w:rPr>
  </w:style>
  <w:style w:type="table" w:styleId="a5">
    <w:name w:val="Table Grid"/>
    <w:basedOn w:val="a1"/>
    <w:rsid w:val="008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86DB8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ConsPlusNonformat">
    <w:name w:val="ConsPlusNonformat"/>
    <w:rsid w:val="009F463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rsid w:val="00782B3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9F288D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2">
    <w:name w:val="Body Text Indent 2"/>
    <w:basedOn w:val="a"/>
    <w:rsid w:val="00BE3158"/>
    <w:pPr>
      <w:spacing w:after="120" w:line="480" w:lineRule="auto"/>
      <w:ind w:left="283"/>
    </w:pPr>
    <w:rPr>
      <w:sz w:val="28"/>
      <w:szCs w:val="20"/>
    </w:rPr>
  </w:style>
  <w:style w:type="paragraph" w:styleId="aa">
    <w:name w:val="Balloon Text"/>
    <w:basedOn w:val="a"/>
    <w:semiHidden/>
    <w:rsid w:val="00534C98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 Знак Знак Знак Знак Знак Знак"/>
    <w:basedOn w:val="a"/>
    <w:rsid w:val="00037B24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Cell">
    <w:name w:val="ConsPlusCell"/>
    <w:rsid w:val="00F94DF5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Hyperlink"/>
    <w:rsid w:val="00C2465D"/>
    <w:rPr>
      <w:color w:val="0000FF"/>
      <w:u w:val="single"/>
    </w:rPr>
  </w:style>
  <w:style w:type="paragraph" w:customStyle="1" w:styleId="ac">
    <w:name w:val="Знак Знак Знак Знак Знак Знак"/>
    <w:basedOn w:val="a"/>
    <w:rsid w:val="00C2465D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4">
    <w:name w:val="FR4"/>
    <w:rsid w:val="008962F1"/>
    <w:pPr>
      <w:widowControl w:val="0"/>
      <w:spacing w:line="260" w:lineRule="auto"/>
      <w:ind w:firstLine="680"/>
      <w:jc w:val="both"/>
    </w:pPr>
    <w:rPr>
      <w:snapToGrid w:val="0"/>
      <w:sz w:val="28"/>
    </w:rPr>
  </w:style>
  <w:style w:type="character" w:styleId="ad">
    <w:name w:val="page number"/>
    <w:basedOn w:val="a0"/>
    <w:rsid w:val="0075662E"/>
  </w:style>
  <w:style w:type="paragraph" w:customStyle="1" w:styleId="BodyText21">
    <w:name w:val="Body Text 21"/>
    <w:basedOn w:val="a"/>
    <w:rsid w:val="0075662E"/>
    <w:pPr>
      <w:jc w:val="both"/>
    </w:pPr>
    <w:rPr>
      <w:sz w:val="28"/>
      <w:szCs w:val="20"/>
    </w:rPr>
  </w:style>
  <w:style w:type="paragraph" w:customStyle="1" w:styleId="ConsNormal">
    <w:name w:val="ConsNormal"/>
    <w:rsid w:val="0075662E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rsid w:val="00F3081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footer"/>
    <w:basedOn w:val="a"/>
    <w:link w:val="af"/>
    <w:rsid w:val="000463AC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A914E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10">
    <w:name w:val="Знак Знак1 Знак"/>
    <w:basedOn w:val="a"/>
    <w:rsid w:val="00F84B2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customStyle="1" w:styleId="a4">
    <w:name w:val="Основной текст с отступом Знак"/>
    <w:link w:val="a3"/>
    <w:rsid w:val="004176D2"/>
    <w:rPr>
      <w:sz w:val="28"/>
    </w:rPr>
  </w:style>
  <w:style w:type="paragraph" w:customStyle="1" w:styleId="Default">
    <w:name w:val="Default"/>
    <w:rsid w:val="00D765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annotation reference"/>
    <w:rsid w:val="00CE53A2"/>
    <w:rPr>
      <w:sz w:val="16"/>
      <w:szCs w:val="16"/>
    </w:rPr>
  </w:style>
  <w:style w:type="paragraph" w:styleId="af2">
    <w:name w:val="annotation text"/>
    <w:basedOn w:val="a"/>
    <w:link w:val="af3"/>
    <w:rsid w:val="00CE53A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CE53A2"/>
  </w:style>
  <w:style w:type="paragraph" w:styleId="af4">
    <w:name w:val="annotation subject"/>
    <w:basedOn w:val="af2"/>
    <w:next w:val="af2"/>
    <w:link w:val="af5"/>
    <w:rsid w:val="00A353F9"/>
    <w:rPr>
      <w:b/>
      <w:bCs/>
    </w:rPr>
  </w:style>
  <w:style w:type="character" w:customStyle="1" w:styleId="af5">
    <w:name w:val="Тема примечания Знак"/>
    <w:link w:val="af4"/>
    <w:rsid w:val="00A353F9"/>
    <w:rPr>
      <w:b/>
      <w:bCs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5A34D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f7">
    <w:name w:val="List Paragraph"/>
    <w:basedOn w:val="a"/>
    <w:uiPriority w:val="34"/>
    <w:qFormat/>
    <w:rsid w:val="00111557"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link w:val="a6"/>
    <w:uiPriority w:val="99"/>
    <w:rsid w:val="008C6BE1"/>
    <w:rPr>
      <w:sz w:val="28"/>
    </w:rPr>
  </w:style>
  <w:style w:type="character" w:styleId="af8">
    <w:name w:val="FollowedHyperlink"/>
    <w:rsid w:val="00CA63B1"/>
    <w:rPr>
      <w:color w:val="800080"/>
      <w:u w:val="single"/>
    </w:rPr>
  </w:style>
  <w:style w:type="character" w:customStyle="1" w:styleId="af">
    <w:name w:val="Нижний колонтитул Знак"/>
    <w:link w:val="ae"/>
    <w:rsid w:val="00FC4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CD62BBAD67A388168ADD49E178F84323F26A090CD61AA471D521DA26BF6A25C858612CB863AEBB498394FFB11A9BFDC65EBFBFC76C09809m5h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D62BBAD67A388168ADD49E178F84323F27A091C860AA471D521DA26BF6A25C858612CB863AEBB69D394FFB11A9BFDC65EBFBFC76C09809m5hEL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C52F-CD28-42B4-BBB6-0C1B7E50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1438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REK SO</Company>
  <LinksUpToDate>false</LinksUpToDate>
  <CharactersWithSpaces>11555</CharactersWithSpaces>
  <SharedDoc>false</SharedDoc>
  <HLinks>
    <vt:vector size="12" baseType="variant">
      <vt:variant>
        <vt:i4>7012401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consultantplus://offline/ref=8B8222F34B988BD2DB5E25CEA920DB92175CAFA50397FA4C68CCA3E052172CDB3D8E9F90085F2BB7UB7FD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mailto:rekso@epn.ru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User2</dc:creator>
  <cp:lastModifiedBy>Коваленко Анна Львовна</cp:lastModifiedBy>
  <cp:revision>7</cp:revision>
  <cp:lastPrinted>2024-03-07T09:21:00Z</cp:lastPrinted>
  <dcterms:created xsi:type="dcterms:W3CDTF">2024-02-12T12:07:00Z</dcterms:created>
  <dcterms:modified xsi:type="dcterms:W3CDTF">2024-03-07T09:21:00Z</dcterms:modified>
</cp:coreProperties>
</file>